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FC5A" w14:textId="77777777" w:rsidR="000D0EFA" w:rsidRDefault="000D0EFA" w:rsidP="003B481A">
      <w:pPr>
        <w:ind w:left="720" w:hanging="360"/>
      </w:pPr>
    </w:p>
    <w:p w14:paraId="497BCBD1" w14:textId="46FBC17E" w:rsidR="000D0EFA" w:rsidRDefault="000D0EFA" w:rsidP="000D0EFA">
      <w:pPr>
        <w:pStyle w:val="Listeafsnit"/>
        <w:rPr>
          <w:rFonts w:ascii="Verdana" w:hAnsi="Verdana"/>
          <w:sz w:val="20"/>
          <w:szCs w:val="20"/>
        </w:rPr>
      </w:pPr>
    </w:p>
    <w:p w14:paraId="5DD4EDD7" w14:textId="28523815" w:rsidR="007B698D" w:rsidRPr="00B34E07" w:rsidRDefault="007B698D" w:rsidP="007B698D">
      <w:pPr>
        <w:rPr>
          <w:b/>
          <w:bCs/>
          <w:sz w:val="32"/>
          <w:szCs w:val="32"/>
          <w:lang w:eastAsia="da-DK"/>
        </w:rPr>
      </w:pPr>
      <w:r>
        <w:rPr>
          <w:b/>
          <w:bCs/>
          <w:sz w:val="32"/>
          <w:szCs w:val="32"/>
          <w:lang w:eastAsia="da-DK"/>
        </w:rPr>
        <w:t>F</w:t>
      </w:r>
      <w:r w:rsidRPr="00B34E07">
        <w:rPr>
          <w:b/>
          <w:bCs/>
          <w:sz w:val="32"/>
          <w:szCs w:val="32"/>
          <w:lang w:eastAsia="da-DK"/>
        </w:rPr>
        <w:t>orretningsbetingelser</w:t>
      </w:r>
    </w:p>
    <w:p w14:paraId="4CB539C8" w14:textId="506D83C4" w:rsidR="007B698D" w:rsidRPr="00E75A34" w:rsidRDefault="007B698D" w:rsidP="007B698D">
      <w:pPr>
        <w:jc w:val="both"/>
        <w:rPr>
          <w:rStyle w:val="normaltextrun"/>
          <w:rFonts w:cstheme="minorHAnsi"/>
          <w:sz w:val="24"/>
          <w:szCs w:val="24"/>
        </w:rPr>
      </w:pPr>
      <w:r w:rsidRPr="00E75A34">
        <w:rPr>
          <w:rFonts w:cstheme="minorHAnsi"/>
          <w:sz w:val="24"/>
          <w:szCs w:val="24"/>
          <w:lang w:eastAsia="da-DK"/>
        </w:rPr>
        <w:t>Når du indgår aftale med</w:t>
      </w:r>
      <w:r>
        <w:rPr>
          <w:rFonts w:cstheme="minorHAnsi"/>
          <w:sz w:val="24"/>
          <w:szCs w:val="24"/>
          <w:lang w:eastAsia="da-DK"/>
        </w:rPr>
        <w:t xml:space="preserve"> KF </w:t>
      </w:r>
      <w:r>
        <w:rPr>
          <w:rFonts w:cstheme="minorHAnsi"/>
          <w:sz w:val="24"/>
          <w:szCs w:val="24"/>
          <w:lang w:eastAsia="da-DK"/>
        </w:rPr>
        <w:t>Tilskud</w:t>
      </w:r>
      <w:r>
        <w:rPr>
          <w:rFonts w:cstheme="minorHAnsi"/>
          <w:sz w:val="24"/>
          <w:szCs w:val="24"/>
          <w:lang w:eastAsia="da-DK"/>
        </w:rPr>
        <w:t xml:space="preserve"> ApS, CVR nr. </w:t>
      </w:r>
      <w:r w:rsidRPr="007B698D">
        <w:rPr>
          <w:rFonts w:cstheme="minorHAnsi"/>
          <w:sz w:val="24"/>
          <w:szCs w:val="24"/>
          <w:lang w:eastAsia="da-DK"/>
        </w:rPr>
        <w:t>43494139</w:t>
      </w:r>
      <w:r>
        <w:rPr>
          <w:rFonts w:cstheme="minorHAnsi"/>
          <w:sz w:val="24"/>
          <w:szCs w:val="24"/>
          <w:lang w:eastAsia="da-DK"/>
        </w:rPr>
        <w:t xml:space="preserve"> </w:t>
      </w:r>
      <w:r>
        <w:rPr>
          <w:rStyle w:val="normaltextrun"/>
          <w:rFonts w:cstheme="minorHAnsi"/>
          <w:sz w:val="24"/>
          <w:szCs w:val="24"/>
        </w:rPr>
        <w:t>gælder følgende betingelser sammen med aftalebrevet. Aftalebrevet har forrang fremfor nærværende betingelser.</w:t>
      </w:r>
    </w:p>
    <w:p w14:paraId="5F767DFA" w14:textId="58CB14B6" w:rsidR="007B698D" w:rsidRPr="00E75A34" w:rsidRDefault="007B698D" w:rsidP="007B698D">
      <w:pPr>
        <w:jc w:val="both"/>
        <w:rPr>
          <w:rStyle w:val="normaltextrun"/>
          <w:rFonts w:cstheme="minorHAnsi"/>
        </w:rPr>
      </w:pPr>
      <w:r w:rsidRPr="00E75A34">
        <w:rPr>
          <w:rStyle w:val="normaltextrun"/>
          <w:rFonts w:cstheme="minorHAnsi"/>
          <w:b/>
          <w:bCs/>
          <w:sz w:val="28"/>
          <w:szCs w:val="28"/>
        </w:rPr>
        <w:t xml:space="preserve">Aftalens omfang </w:t>
      </w:r>
      <w:r w:rsidRPr="00E75A34">
        <w:rPr>
          <w:rStyle w:val="normaltextrun"/>
          <w:rFonts w:cstheme="minorHAnsi"/>
          <w:b/>
          <w:bCs/>
          <w:sz w:val="36"/>
          <w:szCs w:val="36"/>
        </w:rPr>
        <w:t xml:space="preserve">- </w:t>
      </w:r>
      <w:r>
        <w:rPr>
          <w:rStyle w:val="normaltextrun"/>
          <w:rFonts w:cstheme="minorHAnsi"/>
          <w:sz w:val="24"/>
          <w:szCs w:val="24"/>
        </w:rPr>
        <w:t>KF Tilskud</w:t>
      </w:r>
      <w:r w:rsidRPr="001B5625">
        <w:rPr>
          <w:rStyle w:val="normaltextrun"/>
          <w:rFonts w:cstheme="minorHAnsi"/>
          <w:sz w:val="24"/>
          <w:szCs w:val="24"/>
        </w:rPr>
        <w:t xml:space="preserve"> ApS yder</w:t>
      </w:r>
      <w:r w:rsidRPr="00E75A34">
        <w:rPr>
          <w:rStyle w:val="normaltextrun"/>
          <w:rFonts w:cstheme="minorHAnsi"/>
          <w:sz w:val="24"/>
          <w:szCs w:val="24"/>
        </w:rPr>
        <w:t xml:space="preserve"> som selvstændig og uafhængig virksomhed miljømæssig konsulentassistance og bistand til Kunden i forbindelse med udførelsen af aftalen. Eventuelle ændringer til aftalen skal aftales særskilt skriftligt mellem parterne. </w:t>
      </w:r>
      <w:r>
        <w:rPr>
          <w:rStyle w:val="normaltextrun"/>
          <w:rFonts w:cstheme="minorHAnsi"/>
          <w:sz w:val="24"/>
          <w:szCs w:val="24"/>
        </w:rPr>
        <w:t>KF Tilskud</w:t>
      </w:r>
      <w:r>
        <w:rPr>
          <w:rStyle w:val="normaltextrun"/>
          <w:rFonts w:cstheme="minorHAnsi"/>
          <w:sz w:val="24"/>
          <w:szCs w:val="24"/>
        </w:rPr>
        <w:t xml:space="preserve"> </w:t>
      </w:r>
      <w:r w:rsidRPr="00E75A34">
        <w:rPr>
          <w:rStyle w:val="normaltextrun"/>
          <w:rFonts w:cstheme="minorHAnsi"/>
          <w:sz w:val="24"/>
          <w:szCs w:val="24"/>
        </w:rPr>
        <w:t>ApS’ rådgivning dækker at guide og assistere med sagsbehandlingen, så kunden undervejs i forløbet får de væsentligste informationer, hvilket fremgår og løbende kommunikeres skriftligt via en grafisk oversigt og en mail, som er målrettet de forskellige faser undervejs i forløbet. En kunderejse består af mellem 3-15 faser afhængigt af ordningen</w:t>
      </w:r>
      <w:r w:rsidRPr="00E75A34">
        <w:rPr>
          <w:rStyle w:val="normaltextrun"/>
          <w:rFonts w:cstheme="minorHAnsi"/>
          <w:sz w:val="20"/>
          <w:szCs w:val="20"/>
        </w:rPr>
        <w:t xml:space="preserve">. </w:t>
      </w:r>
    </w:p>
    <w:p w14:paraId="5FCBD53B" w14:textId="77777777" w:rsidR="007B698D" w:rsidRDefault="007B698D" w:rsidP="007B698D">
      <w:pPr>
        <w:jc w:val="both"/>
        <w:rPr>
          <w:rFonts w:cstheme="minorHAnsi"/>
          <w:color w:val="202124"/>
          <w:sz w:val="24"/>
          <w:szCs w:val="24"/>
          <w:lang w:eastAsia="da-DK"/>
        </w:rPr>
      </w:pPr>
      <w:r w:rsidRPr="006B5AF7">
        <w:rPr>
          <w:rFonts w:cstheme="minorHAnsi"/>
          <w:color w:val="202124"/>
          <w:sz w:val="24"/>
          <w:szCs w:val="24"/>
          <w:lang w:eastAsia="da-DK"/>
        </w:rPr>
        <w:t>Opgavebeskrivelsen fremgår i mailen med opstart på din kunderejse.</w:t>
      </w:r>
    </w:p>
    <w:p w14:paraId="29C02A7A" w14:textId="00B4C73D" w:rsidR="007B698D" w:rsidRPr="00423137" w:rsidRDefault="007B698D" w:rsidP="007B698D">
      <w:pPr>
        <w:shd w:val="clear" w:color="auto" w:fill="FFFFFF"/>
        <w:spacing w:line="240" w:lineRule="auto"/>
        <w:jc w:val="both"/>
        <w:rPr>
          <w:rFonts w:cstheme="minorHAnsi"/>
          <w:color w:val="1F497D"/>
          <w:sz w:val="28"/>
          <w:szCs w:val="28"/>
        </w:rPr>
      </w:pPr>
      <w:r>
        <w:rPr>
          <w:rStyle w:val="normaltextrun"/>
          <w:rFonts w:cstheme="minorHAnsi"/>
          <w:sz w:val="24"/>
          <w:szCs w:val="24"/>
        </w:rPr>
        <w:t>KF Tilskud</w:t>
      </w:r>
      <w:r>
        <w:rPr>
          <w:rStyle w:val="normaltextrun"/>
          <w:rFonts w:cstheme="minorHAnsi"/>
          <w:sz w:val="24"/>
          <w:szCs w:val="24"/>
        </w:rPr>
        <w:t xml:space="preserve"> ApS</w:t>
      </w:r>
      <w:r w:rsidRPr="00423137">
        <w:rPr>
          <w:rStyle w:val="normaltextrun"/>
          <w:rFonts w:cstheme="minorHAnsi"/>
          <w:sz w:val="24"/>
          <w:szCs w:val="24"/>
        </w:rPr>
        <w:t xml:space="preserve"> modtager aldrig tilsagnsbeløbene fra myndighederne og har ingen direkte økonomisk involvering, som fx kundens leverandører</w:t>
      </w:r>
      <w:r>
        <w:rPr>
          <w:rStyle w:val="normaltextrun"/>
          <w:rFonts w:cstheme="minorHAnsi"/>
          <w:sz w:val="24"/>
          <w:szCs w:val="24"/>
        </w:rPr>
        <w:t xml:space="preserve"> eller samarbejdspartnere</w:t>
      </w:r>
      <w:r w:rsidRPr="00423137">
        <w:rPr>
          <w:rStyle w:val="normaltextrun"/>
          <w:rFonts w:cstheme="minorHAnsi"/>
          <w:sz w:val="24"/>
          <w:szCs w:val="24"/>
        </w:rPr>
        <w:t xml:space="preserve"> har.</w:t>
      </w:r>
    </w:p>
    <w:p w14:paraId="4C2A4F54" w14:textId="0C5AE891" w:rsidR="007B698D" w:rsidRPr="00D8751F" w:rsidRDefault="007B698D" w:rsidP="007B698D">
      <w:pPr>
        <w:jc w:val="both"/>
        <w:rPr>
          <w:rFonts w:eastAsia="Times New Roman" w:cstheme="minorHAnsi"/>
          <w:b/>
          <w:bCs/>
          <w:color w:val="FF0000"/>
          <w:sz w:val="24"/>
          <w:szCs w:val="24"/>
          <w:lang w:eastAsia="da-DK"/>
        </w:rPr>
      </w:pPr>
      <w:r w:rsidRPr="00C81C01">
        <w:rPr>
          <w:rStyle w:val="normaltextrun"/>
          <w:rFonts w:cstheme="minorHAnsi"/>
          <w:b/>
          <w:bCs/>
          <w:sz w:val="28"/>
          <w:szCs w:val="28"/>
        </w:rPr>
        <w:t>Kundens</w:t>
      </w:r>
      <w:r w:rsidRPr="00553242">
        <w:rPr>
          <w:rStyle w:val="normaltextrun"/>
          <w:rFonts w:cstheme="minorHAnsi"/>
          <w:b/>
          <w:bCs/>
          <w:sz w:val="32"/>
          <w:szCs w:val="32"/>
        </w:rPr>
        <w:t xml:space="preserve"> </w:t>
      </w:r>
      <w:r w:rsidRPr="00553242">
        <w:rPr>
          <w:rStyle w:val="normaltextrun"/>
          <w:rFonts w:cstheme="minorHAnsi"/>
          <w:b/>
          <w:bCs/>
          <w:sz w:val="28"/>
          <w:szCs w:val="28"/>
        </w:rPr>
        <w:t>a</w:t>
      </w:r>
      <w:r w:rsidRPr="00553242">
        <w:rPr>
          <w:rFonts w:eastAsia="Times New Roman" w:cstheme="minorHAnsi"/>
          <w:b/>
          <w:bCs/>
          <w:sz w:val="28"/>
          <w:szCs w:val="28"/>
          <w:lang w:eastAsia="da-DK"/>
        </w:rPr>
        <w:t xml:space="preserve">nsvar </w:t>
      </w:r>
      <w:r w:rsidRPr="00E75A34">
        <w:rPr>
          <w:rFonts w:eastAsia="Times New Roman" w:cstheme="minorHAnsi"/>
          <w:b/>
          <w:bCs/>
          <w:sz w:val="24"/>
          <w:szCs w:val="24"/>
          <w:lang w:eastAsia="da-DK"/>
        </w:rPr>
        <w:t xml:space="preserve">– </w:t>
      </w:r>
      <w:r w:rsidRPr="00E75A34">
        <w:rPr>
          <w:rStyle w:val="normaltextrun"/>
          <w:rFonts w:cstheme="minorHAnsi"/>
          <w:sz w:val="24"/>
          <w:szCs w:val="24"/>
        </w:rPr>
        <w:t>Kunden er ansvarlig for at opgive korrekte oplysninger</w:t>
      </w:r>
      <w:r>
        <w:rPr>
          <w:rStyle w:val="normaltextrun"/>
          <w:rFonts w:cstheme="minorHAnsi"/>
          <w:sz w:val="24"/>
          <w:szCs w:val="24"/>
        </w:rPr>
        <w:t xml:space="preserve"> der skal ligge til grund for en fuld oplyst ansøgning,</w:t>
      </w:r>
      <w:r w:rsidRPr="00E75A34">
        <w:rPr>
          <w:rStyle w:val="normaltextrun"/>
          <w:rFonts w:cstheme="minorHAnsi"/>
          <w:sz w:val="24"/>
          <w:szCs w:val="24"/>
        </w:rPr>
        <w:t xml:space="preserve"> baggrundsoplysninger og fremskaffe relevant materiale til brug for ansøgningen, herunder indhente tilbud fra leverandører. </w:t>
      </w:r>
      <w:r>
        <w:rPr>
          <w:rStyle w:val="normaltextrun"/>
          <w:rFonts w:cstheme="minorHAnsi"/>
          <w:sz w:val="24"/>
          <w:szCs w:val="24"/>
        </w:rPr>
        <w:t>KF Tilskud</w:t>
      </w:r>
      <w:r>
        <w:rPr>
          <w:rStyle w:val="normaltextrun"/>
          <w:rFonts w:cstheme="minorHAnsi"/>
          <w:sz w:val="24"/>
          <w:szCs w:val="24"/>
        </w:rPr>
        <w:t xml:space="preserve"> ApS</w:t>
      </w:r>
      <w:r w:rsidRPr="00E75A34">
        <w:rPr>
          <w:rStyle w:val="normaltextrun"/>
          <w:rFonts w:cstheme="minorHAnsi"/>
          <w:sz w:val="24"/>
          <w:szCs w:val="24"/>
        </w:rPr>
        <w:t xml:space="preserve"> kvalitetssikre</w:t>
      </w:r>
      <w:r>
        <w:rPr>
          <w:rStyle w:val="normaltextrun"/>
          <w:rFonts w:cstheme="minorHAnsi"/>
          <w:sz w:val="24"/>
          <w:szCs w:val="24"/>
        </w:rPr>
        <w:t>r</w:t>
      </w:r>
      <w:r w:rsidRPr="00E75A34">
        <w:rPr>
          <w:rStyle w:val="normaltextrun"/>
          <w:rFonts w:cstheme="minorHAnsi"/>
          <w:sz w:val="24"/>
          <w:szCs w:val="24"/>
        </w:rPr>
        <w:t xml:space="preserve"> eller kontrollerer kun kundens oplysninger, hvi</w:t>
      </w:r>
      <w:r>
        <w:rPr>
          <w:rStyle w:val="normaltextrun"/>
          <w:rFonts w:cstheme="minorHAnsi"/>
          <w:sz w:val="24"/>
          <w:szCs w:val="24"/>
        </w:rPr>
        <w:t>s det eksplicit aftales. Kunden</w:t>
      </w:r>
      <w:r w:rsidRPr="00E75A34">
        <w:rPr>
          <w:rStyle w:val="normaltextrun"/>
          <w:rFonts w:cstheme="minorHAnsi"/>
          <w:sz w:val="24"/>
          <w:szCs w:val="24"/>
        </w:rPr>
        <w:t xml:space="preserve"> har ansvar for at l</w:t>
      </w:r>
      <w:r>
        <w:rPr>
          <w:rStyle w:val="normaltextrun"/>
          <w:rFonts w:cstheme="minorHAnsi"/>
          <w:sz w:val="24"/>
          <w:szCs w:val="24"/>
        </w:rPr>
        <w:t>æse den fremsendte information</w:t>
      </w:r>
      <w:r w:rsidRPr="00E75A34">
        <w:rPr>
          <w:rStyle w:val="normaltextrun"/>
          <w:rFonts w:cstheme="minorHAnsi"/>
          <w:sz w:val="24"/>
          <w:szCs w:val="24"/>
        </w:rPr>
        <w:t xml:space="preserve"> og aktivt gøre opmærksom på særlige forhold</w:t>
      </w:r>
      <w:r>
        <w:rPr>
          <w:rStyle w:val="normaltextrun"/>
          <w:rFonts w:cstheme="minorHAnsi"/>
          <w:sz w:val="24"/>
          <w:szCs w:val="24"/>
        </w:rPr>
        <w:t xml:space="preserve">, samt </w:t>
      </w:r>
      <w:r w:rsidRPr="00E75A34">
        <w:rPr>
          <w:rStyle w:val="normaltextrun"/>
          <w:rFonts w:cstheme="minorHAnsi"/>
          <w:sz w:val="24"/>
          <w:szCs w:val="24"/>
        </w:rPr>
        <w:t>kontakte</w:t>
      </w:r>
      <w:r>
        <w:rPr>
          <w:rStyle w:val="normaltextrun"/>
          <w:rFonts w:cstheme="minorHAnsi"/>
          <w:sz w:val="24"/>
          <w:szCs w:val="24"/>
        </w:rPr>
        <w:t xml:space="preserve"> </w:t>
      </w:r>
      <w:r>
        <w:rPr>
          <w:rStyle w:val="normaltextrun"/>
          <w:rFonts w:cstheme="minorHAnsi"/>
          <w:sz w:val="24"/>
          <w:szCs w:val="24"/>
        </w:rPr>
        <w:t>KF Tilskud</w:t>
      </w:r>
      <w:r>
        <w:rPr>
          <w:rStyle w:val="normaltextrun"/>
          <w:rFonts w:cstheme="minorHAnsi"/>
          <w:sz w:val="24"/>
          <w:szCs w:val="24"/>
        </w:rPr>
        <w:t xml:space="preserve"> ApS</w:t>
      </w:r>
      <w:r w:rsidRPr="00E75A34">
        <w:rPr>
          <w:rStyle w:val="normaltextrun"/>
          <w:rFonts w:cstheme="minorHAnsi"/>
          <w:sz w:val="24"/>
          <w:szCs w:val="24"/>
        </w:rPr>
        <w:t xml:space="preserve"> hvis noget er uklart. Hovedparten af leverancer referer til komplekse regelsæt med mange særregler, så kunden har et ansvar for at være proaktiv og kontakte </w:t>
      </w:r>
      <w:r>
        <w:rPr>
          <w:rStyle w:val="normaltextrun"/>
          <w:rFonts w:cstheme="minorHAnsi"/>
          <w:sz w:val="24"/>
          <w:szCs w:val="24"/>
        </w:rPr>
        <w:t>KF Tilskud</w:t>
      </w:r>
      <w:r>
        <w:rPr>
          <w:rStyle w:val="normaltextrun"/>
          <w:rFonts w:cstheme="minorHAnsi"/>
          <w:sz w:val="24"/>
          <w:szCs w:val="24"/>
        </w:rPr>
        <w:t xml:space="preserve"> ApS, så det afklares, hvorvidt typen</w:t>
      </w:r>
      <w:r w:rsidRPr="00E75A34">
        <w:rPr>
          <w:rStyle w:val="normaltextrun"/>
          <w:rFonts w:cstheme="minorHAnsi"/>
          <w:sz w:val="24"/>
          <w:szCs w:val="24"/>
        </w:rPr>
        <w:t xml:space="preserve"> af ændring</w:t>
      </w:r>
      <w:r>
        <w:rPr>
          <w:rStyle w:val="normaltextrun"/>
          <w:rFonts w:cstheme="minorHAnsi"/>
          <w:sz w:val="24"/>
          <w:szCs w:val="24"/>
        </w:rPr>
        <w:t xml:space="preserve"> kræver myndighedsgodkendelse</w:t>
      </w:r>
    </w:p>
    <w:p w14:paraId="0E322E86" w14:textId="77777777" w:rsidR="007B698D" w:rsidRDefault="007B698D" w:rsidP="007B698D">
      <w:pPr>
        <w:jc w:val="both"/>
        <w:rPr>
          <w:rStyle w:val="normaltextrun"/>
          <w:sz w:val="24"/>
          <w:szCs w:val="24"/>
        </w:rPr>
      </w:pPr>
      <w:r w:rsidRPr="00C81C01">
        <w:rPr>
          <w:rStyle w:val="normaltextrun"/>
          <w:b/>
          <w:bCs/>
          <w:sz w:val="28"/>
          <w:szCs w:val="28"/>
        </w:rPr>
        <w:t>Afregning af opgaven</w:t>
      </w:r>
      <w:r w:rsidRPr="00C81C01">
        <w:rPr>
          <w:rStyle w:val="normaltextrun"/>
          <w:sz w:val="28"/>
          <w:szCs w:val="28"/>
        </w:rPr>
        <w:t> </w:t>
      </w:r>
      <w:r w:rsidRPr="00E75A34">
        <w:rPr>
          <w:rStyle w:val="normaltextrun"/>
          <w:sz w:val="24"/>
          <w:szCs w:val="24"/>
        </w:rPr>
        <w:t>– En aftale anses som indgået, når kunden skriftli</w:t>
      </w:r>
      <w:r>
        <w:rPr>
          <w:rStyle w:val="normaltextrun"/>
          <w:sz w:val="24"/>
          <w:szCs w:val="24"/>
        </w:rPr>
        <w:t>gt bekræfter ordren.</w:t>
      </w:r>
    </w:p>
    <w:p w14:paraId="362F7876" w14:textId="77777777" w:rsidR="007B698D" w:rsidRPr="00553242" w:rsidRDefault="007B698D" w:rsidP="007B698D">
      <w:pPr>
        <w:pStyle w:val="Listeafsnit"/>
        <w:numPr>
          <w:ilvl w:val="0"/>
          <w:numId w:val="31"/>
        </w:numPr>
        <w:jc w:val="both"/>
        <w:rPr>
          <w:rStyle w:val="normaltextrun"/>
          <w:sz w:val="24"/>
          <w:szCs w:val="24"/>
        </w:rPr>
      </w:pPr>
      <w:r w:rsidRPr="00553242">
        <w:rPr>
          <w:rStyle w:val="normaltextrun"/>
          <w:sz w:val="24"/>
          <w:szCs w:val="24"/>
        </w:rPr>
        <w:t>Ved fast prisaftaler afregnes ved aftaleindgåelsen.</w:t>
      </w:r>
    </w:p>
    <w:p w14:paraId="562D2008" w14:textId="77777777" w:rsidR="007B698D" w:rsidRPr="00553242" w:rsidRDefault="007B698D" w:rsidP="007B698D">
      <w:pPr>
        <w:pStyle w:val="Listeafsnit"/>
        <w:numPr>
          <w:ilvl w:val="0"/>
          <w:numId w:val="31"/>
        </w:numPr>
        <w:jc w:val="both"/>
        <w:rPr>
          <w:rStyle w:val="normaltextrun"/>
          <w:sz w:val="24"/>
          <w:szCs w:val="24"/>
        </w:rPr>
      </w:pPr>
      <w:r w:rsidRPr="00553242">
        <w:rPr>
          <w:rStyle w:val="normaltextrun"/>
          <w:sz w:val="24"/>
          <w:szCs w:val="24"/>
        </w:rPr>
        <w:t xml:space="preserve">Ved aftaler efter medgået tid afregnes ugentligt efter forbrug.   </w:t>
      </w:r>
    </w:p>
    <w:p w14:paraId="1C32B298" w14:textId="7D7971DA" w:rsidR="007B698D" w:rsidRPr="00553242" w:rsidRDefault="007B698D" w:rsidP="007B698D">
      <w:pPr>
        <w:jc w:val="both"/>
        <w:rPr>
          <w:color w:val="FF0000"/>
          <w:sz w:val="24"/>
          <w:szCs w:val="24"/>
        </w:rPr>
      </w:pPr>
      <w:r w:rsidRPr="00E75A34">
        <w:rPr>
          <w:sz w:val="24"/>
          <w:szCs w:val="24"/>
        </w:rPr>
        <w:t>Pris</w:t>
      </w:r>
      <w:r>
        <w:rPr>
          <w:sz w:val="24"/>
          <w:szCs w:val="24"/>
        </w:rPr>
        <w:t>-</w:t>
      </w:r>
      <w:r w:rsidRPr="00E75A34">
        <w:rPr>
          <w:sz w:val="24"/>
          <w:szCs w:val="24"/>
        </w:rPr>
        <w:t xml:space="preserve"> eller timesats fremgår af ordrebekræftelsen. Timeprisen indeksreguleres årligt. Kørsel i forbindelse med opgavens udførsel afregnes med kr. 6,50 pr. km.</w:t>
      </w:r>
      <w:r>
        <w:rPr>
          <w:sz w:val="24"/>
          <w:szCs w:val="24"/>
        </w:rPr>
        <w:t xml:space="preserve"> ex.</w:t>
      </w:r>
      <w:r w:rsidRPr="00E75A34">
        <w:rPr>
          <w:sz w:val="24"/>
          <w:szCs w:val="24"/>
        </w:rPr>
        <w:t xml:space="preserve"> </w:t>
      </w:r>
      <w:r w:rsidRPr="00553242">
        <w:rPr>
          <w:color w:val="000000" w:themeColor="text1"/>
          <w:sz w:val="24"/>
          <w:szCs w:val="24"/>
        </w:rPr>
        <w:t xml:space="preserve">moms. </w:t>
      </w:r>
      <w:r w:rsidRPr="00E75A34">
        <w:rPr>
          <w:sz w:val="24"/>
          <w:szCs w:val="24"/>
        </w:rPr>
        <w:t xml:space="preserve">Fakturaen forfalder til betaling senest 8 dage efter fakturaens datering. I tilfælde af kundens forsinkede betaling er </w:t>
      </w:r>
      <w:r>
        <w:rPr>
          <w:sz w:val="24"/>
          <w:szCs w:val="24"/>
        </w:rPr>
        <w:t>KF Tilskud</w:t>
      </w:r>
      <w:r>
        <w:rPr>
          <w:sz w:val="24"/>
          <w:szCs w:val="24"/>
        </w:rPr>
        <w:t xml:space="preserve"> ApS</w:t>
      </w:r>
      <w:r w:rsidRPr="00E75A34">
        <w:rPr>
          <w:sz w:val="24"/>
          <w:szCs w:val="24"/>
        </w:rPr>
        <w:t xml:space="preserve">, udover retten til at gøre sædvanlige misligholdelsesbeføjelser gældende, berettiget til en morarente på 2 % pr. påbegyndt måned samt gebyrer efter gældende lovgivning.  </w:t>
      </w:r>
    </w:p>
    <w:p w14:paraId="5FFA22F8" w14:textId="3C4984E8" w:rsidR="007B698D" w:rsidRDefault="007B698D" w:rsidP="007B698D">
      <w:pPr>
        <w:jc w:val="both"/>
        <w:rPr>
          <w:rStyle w:val="normaltextrun"/>
          <w:rFonts w:cstheme="minorHAnsi"/>
          <w:sz w:val="24"/>
          <w:szCs w:val="24"/>
        </w:rPr>
      </w:pPr>
      <w:r w:rsidRPr="00C81C01">
        <w:rPr>
          <w:b/>
          <w:bCs/>
          <w:sz w:val="28"/>
          <w:szCs w:val="28"/>
        </w:rPr>
        <w:t>Leverancen</w:t>
      </w:r>
      <w:r w:rsidRPr="00127E11">
        <w:t xml:space="preserve"> </w:t>
      </w:r>
      <w:r w:rsidRPr="00E75A34">
        <w:rPr>
          <w:sz w:val="24"/>
          <w:szCs w:val="24"/>
        </w:rPr>
        <w:t xml:space="preserve">- </w:t>
      </w:r>
      <w:r w:rsidRPr="00E75A34">
        <w:rPr>
          <w:rStyle w:val="normaltextrun"/>
          <w:rFonts w:cstheme="minorHAnsi"/>
          <w:sz w:val="24"/>
          <w:szCs w:val="24"/>
        </w:rPr>
        <w:t xml:space="preserve">Levering af ydelser er et eller flere dokumenter. Leverancerne sendes altid til gennemsyn hos kunden, og opfølges med en dialog (skriftlig, telefonisk eller fysisk), for at sikre en fælles forståelse, </w:t>
      </w:r>
      <w:r>
        <w:rPr>
          <w:rStyle w:val="normaltextrun"/>
          <w:rFonts w:cstheme="minorHAnsi"/>
          <w:sz w:val="24"/>
          <w:szCs w:val="24"/>
        </w:rPr>
        <w:t xml:space="preserve">og </w:t>
      </w:r>
      <w:r w:rsidRPr="00E75A34">
        <w:rPr>
          <w:rStyle w:val="normaltextrun"/>
          <w:rFonts w:cstheme="minorHAnsi"/>
          <w:sz w:val="24"/>
          <w:szCs w:val="24"/>
        </w:rPr>
        <w:t xml:space="preserve">kvalitetssikre fakta. </w:t>
      </w:r>
      <w:r>
        <w:rPr>
          <w:rStyle w:val="normaltextrun"/>
          <w:rFonts w:cstheme="minorHAnsi"/>
          <w:sz w:val="24"/>
          <w:szCs w:val="24"/>
        </w:rPr>
        <w:t>KF Tilskud</w:t>
      </w:r>
      <w:r>
        <w:rPr>
          <w:rStyle w:val="normaltextrun"/>
          <w:rFonts w:cstheme="minorHAnsi"/>
          <w:sz w:val="24"/>
          <w:szCs w:val="24"/>
        </w:rPr>
        <w:t xml:space="preserve"> ApS</w:t>
      </w:r>
      <w:r w:rsidRPr="00E75A34">
        <w:rPr>
          <w:rStyle w:val="normaltextrun"/>
          <w:rFonts w:cstheme="minorHAnsi"/>
          <w:sz w:val="24"/>
          <w:szCs w:val="24"/>
        </w:rPr>
        <w:t xml:space="preserve"> sender aldrig leverancen til myndigheder </w:t>
      </w:r>
      <w:r w:rsidRPr="00E75A34">
        <w:rPr>
          <w:rStyle w:val="normaltextrun"/>
          <w:rFonts w:cstheme="minorHAnsi"/>
          <w:sz w:val="24"/>
          <w:szCs w:val="24"/>
        </w:rPr>
        <w:lastRenderedPageBreak/>
        <w:t xml:space="preserve">eller andre eksterne, uden at det er aftalt med kunden. </w:t>
      </w:r>
      <w:r w:rsidRPr="00E75A34">
        <w:rPr>
          <w:rFonts w:cstheme="minorHAnsi"/>
          <w:sz w:val="24"/>
          <w:szCs w:val="24"/>
        </w:rPr>
        <w:t>Leveringstidspunktet er ordreafhængigt</w:t>
      </w:r>
      <w:r w:rsidRPr="00E75A34">
        <w:rPr>
          <w:rFonts w:cstheme="minorHAnsi"/>
          <w:color w:val="000000"/>
          <w:sz w:val="24"/>
          <w:szCs w:val="24"/>
        </w:rPr>
        <w:t xml:space="preserve">, men sker typisk max 2 måneder efter at kunden har leveret de påkrævede informationer. </w:t>
      </w:r>
      <w:r w:rsidRPr="00E75A34">
        <w:rPr>
          <w:rStyle w:val="normaltextrun"/>
          <w:rFonts w:cstheme="minorHAnsi"/>
          <w:sz w:val="24"/>
          <w:szCs w:val="24"/>
        </w:rPr>
        <w:t>Hvis der opstår umulighed eller force majeure efter aftalens indgåelse for den ene part, er den anden part berettiget til at hæve aftale</w:t>
      </w:r>
      <w:r>
        <w:rPr>
          <w:rStyle w:val="normaltextrun"/>
          <w:rFonts w:cstheme="minorHAnsi"/>
          <w:sz w:val="24"/>
          <w:szCs w:val="24"/>
        </w:rPr>
        <w:t>n</w:t>
      </w:r>
      <w:r w:rsidRPr="00E75A34">
        <w:rPr>
          <w:rStyle w:val="normaltextrun"/>
          <w:rFonts w:cstheme="minorHAnsi"/>
          <w:sz w:val="24"/>
          <w:szCs w:val="24"/>
        </w:rPr>
        <w:t>, medmindre opfyldelse kan ske inden for rimelig tid.</w:t>
      </w:r>
    </w:p>
    <w:p w14:paraId="1A1C7550" w14:textId="511A46E5" w:rsidR="007B698D" w:rsidRPr="00C81C01" w:rsidRDefault="007B698D" w:rsidP="007B698D">
      <w:pPr>
        <w:rPr>
          <w:rFonts w:ascii="Segoe UI" w:hAnsi="Segoe UI" w:cs="Segoe UI"/>
          <w:sz w:val="18"/>
          <w:szCs w:val="18"/>
        </w:rPr>
      </w:pPr>
      <w:r w:rsidRPr="00C81C01">
        <w:rPr>
          <w:rStyle w:val="normaltextrun"/>
          <w:rFonts w:cstheme="minorHAnsi"/>
          <w:b/>
          <w:bCs/>
          <w:sz w:val="28"/>
          <w:szCs w:val="28"/>
        </w:rPr>
        <w:t>Rettigheder til leverancen</w:t>
      </w:r>
      <w:r w:rsidRPr="00C81C01">
        <w:rPr>
          <w:rStyle w:val="normaltextrun"/>
          <w:rFonts w:cstheme="minorHAnsi"/>
          <w:sz w:val="28"/>
          <w:szCs w:val="28"/>
        </w:rPr>
        <w:t xml:space="preserve"> </w:t>
      </w:r>
      <w:r w:rsidRPr="00E75A34">
        <w:rPr>
          <w:rStyle w:val="normaltextrun"/>
          <w:rFonts w:cstheme="minorHAnsi"/>
          <w:sz w:val="24"/>
          <w:szCs w:val="24"/>
        </w:rPr>
        <w:t xml:space="preserve">- </w:t>
      </w:r>
      <w:bookmarkStart w:id="0" w:name="_Hlk116044121"/>
      <w:r w:rsidRPr="00E75A34">
        <w:rPr>
          <w:rStyle w:val="normaltextrun"/>
          <w:rFonts w:cstheme="minorHAnsi"/>
          <w:sz w:val="24"/>
          <w:szCs w:val="24"/>
        </w:rPr>
        <w:t xml:space="preserve">Rettighederne til </w:t>
      </w:r>
      <w:r w:rsidRPr="00CF143D">
        <w:rPr>
          <w:rStyle w:val="normaltextrun"/>
          <w:rFonts w:cstheme="minorHAnsi"/>
          <w:color w:val="000000" w:themeColor="text1"/>
          <w:sz w:val="24"/>
          <w:szCs w:val="24"/>
        </w:rPr>
        <w:t xml:space="preserve">projektbeskrivelsen, ideer og effektbeskrivelser tilhører </w:t>
      </w:r>
      <w:r>
        <w:rPr>
          <w:rStyle w:val="normaltextrun"/>
          <w:rFonts w:cstheme="minorHAnsi"/>
          <w:sz w:val="24"/>
          <w:szCs w:val="24"/>
        </w:rPr>
        <w:t>KF Tilskud</w:t>
      </w:r>
      <w:r>
        <w:rPr>
          <w:rStyle w:val="normaltextrun"/>
          <w:rFonts w:cstheme="minorHAnsi"/>
          <w:sz w:val="24"/>
          <w:szCs w:val="24"/>
        </w:rPr>
        <w:t xml:space="preserve"> ApS</w:t>
      </w:r>
      <w:r w:rsidRPr="00E75A34">
        <w:rPr>
          <w:rStyle w:val="normaltextrun"/>
          <w:rFonts w:cstheme="minorHAnsi"/>
          <w:sz w:val="24"/>
          <w:szCs w:val="24"/>
        </w:rPr>
        <w:t xml:space="preserve">. Kunden må alene bruge det til det formål, som er angivet i </w:t>
      </w:r>
      <w:proofErr w:type="spellStart"/>
      <w:r w:rsidRPr="00E75A34">
        <w:rPr>
          <w:rStyle w:val="normaltextrun"/>
          <w:rFonts w:cstheme="minorHAnsi"/>
          <w:sz w:val="24"/>
          <w:szCs w:val="24"/>
        </w:rPr>
        <w:t>ordrebekræftel</w:t>
      </w:r>
      <w:r>
        <w:rPr>
          <w:rStyle w:val="normaltextrun"/>
          <w:rFonts w:cstheme="minorHAnsi"/>
          <w:sz w:val="24"/>
          <w:szCs w:val="24"/>
        </w:rPr>
        <w:t>-</w:t>
      </w:r>
      <w:r w:rsidRPr="00E75A34">
        <w:rPr>
          <w:rStyle w:val="normaltextrun"/>
          <w:rFonts w:cstheme="minorHAnsi"/>
          <w:sz w:val="24"/>
          <w:szCs w:val="24"/>
        </w:rPr>
        <w:t>sen</w:t>
      </w:r>
      <w:proofErr w:type="spellEnd"/>
      <w:r w:rsidRPr="00E75A34">
        <w:rPr>
          <w:rStyle w:val="normaltextrun"/>
          <w:rFonts w:cstheme="minorHAnsi"/>
          <w:sz w:val="24"/>
          <w:szCs w:val="24"/>
        </w:rPr>
        <w:t>. Materialet må ikke videregives til tredjemand eller på nogen måde offentliggøres, medmindre der specifikt er aftalt i ordrebekræftelsen</w:t>
      </w:r>
      <w:r>
        <w:rPr>
          <w:rStyle w:val="normaltextrun"/>
          <w:rFonts w:cstheme="minorHAnsi"/>
          <w:sz w:val="24"/>
          <w:szCs w:val="24"/>
        </w:rPr>
        <w:t xml:space="preserve">. </w:t>
      </w:r>
      <w:r>
        <w:rPr>
          <w:rStyle w:val="normaltextrun"/>
          <w:rFonts w:cstheme="minorHAnsi"/>
          <w:sz w:val="24"/>
          <w:szCs w:val="24"/>
        </w:rPr>
        <w:t>KF Tilskud</w:t>
      </w:r>
      <w:r>
        <w:rPr>
          <w:rStyle w:val="normaltextrun"/>
          <w:rFonts w:cstheme="minorHAnsi"/>
          <w:sz w:val="24"/>
          <w:szCs w:val="24"/>
        </w:rPr>
        <w:t xml:space="preserve"> ApS</w:t>
      </w:r>
      <w:r w:rsidRPr="00E75A34">
        <w:rPr>
          <w:rStyle w:val="normaltextrun"/>
          <w:rFonts w:cstheme="minorHAnsi"/>
          <w:sz w:val="24"/>
          <w:szCs w:val="24"/>
        </w:rPr>
        <w:t xml:space="preserve"> forbeholder sig ret til at gøre </w:t>
      </w:r>
      <w:proofErr w:type="spellStart"/>
      <w:r w:rsidRPr="00E75A34">
        <w:rPr>
          <w:rStyle w:val="normaltextrun"/>
          <w:rFonts w:cstheme="minorHAnsi"/>
          <w:sz w:val="24"/>
          <w:szCs w:val="24"/>
        </w:rPr>
        <w:t>erstatnings</w:t>
      </w:r>
      <w:r>
        <w:rPr>
          <w:rStyle w:val="normaltextrun"/>
          <w:rFonts w:cstheme="minorHAnsi"/>
          <w:sz w:val="24"/>
          <w:szCs w:val="24"/>
        </w:rPr>
        <w:t>-</w:t>
      </w:r>
      <w:r w:rsidRPr="00E75A34">
        <w:rPr>
          <w:rStyle w:val="normaltextrun"/>
          <w:rFonts w:cstheme="minorHAnsi"/>
          <w:sz w:val="24"/>
          <w:szCs w:val="24"/>
        </w:rPr>
        <w:t>krav</w:t>
      </w:r>
      <w:proofErr w:type="spellEnd"/>
      <w:r w:rsidRPr="00E75A34">
        <w:rPr>
          <w:rStyle w:val="normaltextrun"/>
          <w:rFonts w:cstheme="minorHAnsi"/>
          <w:sz w:val="24"/>
          <w:szCs w:val="24"/>
        </w:rPr>
        <w:t xml:space="preserve"> gældende overfor kunden, hvis kunden – eller en der har modtaget materialet fra Kunden – krænker </w:t>
      </w:r>
      <w:r>
        <w:rPr>
          <w:rStyle w:val="normaltextrun"/>
          <w:rFonts w:cstheme="minorHAnsi"/>
          <w:sz w:val="24"/>
          <w:szCs w:val="24"/>
        </w:rPr>
        <w:t>KF Tilskud</w:t>
      </w:r>
      <w:r>
        <w:rPr>
          <w:rStyle w:val="normaltextrun"/>
          <w:rFonts w:cstheme="minorHAnsi"/>
          <w:sz w:val="24"/>
          <w:szCs w:val="24"/>
        </w:rPr>
        <w:t xml:space="preserve"> ApS’</w:t>
      </w:r>
      <w:r w:rsidRPr="00E75A34">
        <w:rPr>
          <w:rStyle w:val="normaltextrun"/>
          <w:rFonts w:cstheme="minorHAnsi"/>
          <w:sz w:val="24"/>
          <w:szCs w:val="24"/>
        </w:rPr>
        <w:t xml:space="preserve"> rettigheder til projektmaterialet.</w:t>
      </w:r>
      <w:r w:rsidRPr="00E75A34">
        <w:rPr>
          <w:rStyle w:val="normaltextrun"/>
          <w:rFonts w:ascii="Verdana" w:hAnsi="Verdana"/>
          <w:sz w:val="24"/>
          <w:szCs w:val="24"/>
        </w:rPr>
        <w:t> </w:t>
      </w:r>
      <w:r w:rsidRPr="00E75A34">
        <w:rPr>
          <w:rStyle w:val="eop"/>
          <w:rFonts w:ascii="Verdana" w:hAnsi="Verdana" w:cs="Segoe UI"/>
          <w:sz w:val="24"/>
          <w:szCs w:val="24"/>
        </w:rPr>
        <w:t> </w:t>
      </w:r>
      <w:bookmarkEnd w:id="0"/>
    </w:p>
    <w:p w14:paraId="50CD4325" w14:textId="77777777" w:rsidR="007B698D" w:rsidRDefault="007B698D" w:rsidP="007B698D">
      <w:pPr>
        <w:jc w:val="both"/>
        <w:rPr>
          <w:rStyle w:val="normaltextrun"/>
          <w:rFonts w:cstheme="minorHAnsi"/>
          <w:sz w:val="24"/>
          <w:szCs w:val="24"/>
        </w:rPr>
      </w:pPr>
      <w:r w:rsidRPr="00C81C01">
        <w:rPr>
          <w:rStyle w:val="eop"/>
          <w:rFonts w:cstheme="minorHAnsi"/>
          <w:b/>
          <w:bCs/>
          <w:sz w:val="28"/>
          <w:szCs w:val="28"/>
        </w:rPr>
        <w:t>Udtrædelse af en indgået</w:t>
      </w:r>
      <w:r w:rsidRPr="00E75A34">
        <w:rPr>
          <w:rStyle w:val="eop"/>
          <w:rFonts w:cstheme="minorHAnsi"/>
          <w:b/>
          <w:bCs/>
          <w:sz w:val="32"/>
          <w:szCs w:val="32"/>
        </w:rPr>
        <w:t xml:space="preserve"> </w:t>
      </w:r>
      <w:r w:rsidRPr="00E75A34">
        <w:rPr>
          <w:rStyle w:val="eop"/>
          <w:rFonts w:cstheme="minorHAnsi"/>
          <w:b/>
          <w:bCs/>
          <w:sz w:val="28"/>
          <w:szCs w:val="28"/>
        </w:rPr>
        <w:t xml:space="preserve">aftale </w:t>
      </w:r>
      <w:r w:rsidRPr="00E75A34">
        <w:rPr>
          <w:rStyle w:val="eop"/>
          <w:rFonts w:cstheme="minorHAnsi"/>
          <w:b/>
          <w:bCs/>
          <w:sz w:val="24"/>
          <w:szCs w:val="24"/>
        </w:rPr>
        <w:t xml:space="preserve">- </w:t>
      </w:r>
      <w:r w:rsidRPr="00E75A34">
        <w:rPr>
          <w:rStyle w:val="eop"/>
          <w:rFonts w:cstheme="minorHAnsi"/>
          <w:sz w:val="24"/>
          <w:szCs w:val="24"/>
        </w:rPr>
        <w:t>Hvis kunden ønsker at udtræde af aftalen undervejs, afregnes der efter medgået tid. Leverancer kan ikke r</w:t>
      </w:r>
      <w:r w:rsidRPr="00E75A34">
        <w:rPr>
          <w:rStyle w:val="normaltextrun"/>
          <w:rFonts w:cstheme="minorHAnsi"/>
          <w:sz w:val="24"/>
          <w:szCs w:val="24"/>
        </w:rPr>
        <w:t xml:space="preserve">eturneres, da det sidestilles med serviceydelser og forbrugt tid.  </w:t>
      </w:r>
    </w:p>
    <w:p w14:paraId="6D95CE69" w14:textId="0796668F" w:rsidR="007B698D" w:rsidRPr="002D1E36" w:rsidRDefault="007B698D" w:rsidP="007B698D">
      <w:pPr>
        <w:jc w:val="both"/>
        <w:rPr>
          <w:rStyle w:val="normaltextrun"/>
          <w:rFonts w:cstheme="minorHAnsi"/>
          <w:sz w:val="24"/>
          <w:szCs w:val="24"/>
        </w:rPr>
      </w:pPr>
      <w:r w:rsidRPr="00553242">
        <w:rPr>
          <w:rStyle w:val="normaltextrun"/>
          <w:rFonts w:cstheme="minorHAnsi"/>
          <w:b/>
          <w:sz w:val="28"/>
          <w:szCs w:val="28"/>
        </w:rPr>
        <w:t>Misligholdelse:</w:t>
      </w:r>
      <w:r>
        <w:rPr>
          <w:rStyle w:val="normaltextrun"/>
          <w:rFonts w:cstheme="minorHAnsi"/>
          <w:b/>
          <w:sz w:val="28"/>
          <w:szCs w:val="28"/>
        </w:rPr>
        <w:t xml:space="preserve"> </w:t>
      </w:r>
      <w:r>
        <w:rPr>
          <w:rStyle w:val="normaltextrun"/>
          <w:rFonts w:cstheme="minorHAnsi"/>
          <w:sz w:val="24"/>
          <w:szCs w:val="24"/>
        </w:rPr>
        <w:t xml:space="preserve">Kunden er pligtig at sørge for at al relevant information tilgår </w:t>
      </w:r>
      <w:r>
        <w:rPr>
          <w:rStyle w:val="normaltextrun"/>
          <w:rFonts w:cstheme="minorHAnsi"/>
          <w:sz w:val="24"/>
          <w:szCs w:val="24"/>
        </w:rPr>
        <w:t>KF Tilskud</w:t>
      </w:r>
      <w:r>
        <w:rPr>
          <w:rStyle w:val="normaltextrun"/>
          <w:rFonts w:cstheme="minorHAnsi"/>
          <w:sz w:val="24"/>
          <w:szCs w:val="24"/>
        </w:rPr>
        <w:t xml:space="preserve"> ApS, samt at informere </w:t>
      </w:r>
      <w:r>
        <w:rPr>
          <w:rStyle w:val="normaltextrun"/>
          <w:rFonts w:cstheme="minorHAnsi"/>
          <w:sz w:val="24"/>
          <w:szCs w:val="24"/>
        </w:rPr>
        <w:t>KF Tilskud</w:t>
      </w:r>
      <w:r>
        <w:rPr>
          <w:rStyle w:val="normaltextrun"/>
          <w:rFonts w:cstheme="minorHAnsi"/>
          <w:sz w:val="24"/>
          <w:szCs w:val="24"/>
        </w:rPr>
        <w:t xml:space="preserve"> ApS om enhver given situation eller omstændighed, som kan have betydning for ansøgningen, og det arbejder </w:t>
      </w:r>
      <w:r>
        <w:rPr>
          <w:rStyle w:val="normaltextrun"/>
          <w:rFonts w:cstheme="minorHAnsi"/>
          <w:sz w:val="24"/>
          <w:szCs w:val="24"/>
        </w:rPr>
        <w:t>KF Tilskud</w:t>
      </w:r>
      <w:r>
        <w:rPr>
          <w:rStyle w:val="normaltextrun"/>
          <w:rFonts w:cstheme="minorHAnsi"/>
          <w:sz w:val="24"/>
          <w:szCs w:val="24"/>
        </w:rPr>
        <w:t xml:space="preserve"> ApS udfører. </w:t>
      </w:r>
      <w:proofErr w:type="gramStart"/>
      <w:r>
        <w:rPr>
          <w:rStyle w:val="normaltextrun"/>
          <w:rFonts w:cstheme="minorHAnsi"/>
          <w:sz w:val="24"/>
          <w:szCs w:val="24"/>
        </w:rPr>
        <w:t>Såfremt</w:t>
      </w:r>
      <w:proofErr w:type="gramEnd"/>
      <w:r>
        <w:rPr>
          <w:rStyle w:val="normaltextrun"/>
          <w:rFonts w:cstheme="minorHAnsi"/>
          <w:sz w:val="24"/>
          <w:szCs w:val="24"/>
        </w:rPr>
        <w:t xml:space="preserve"> kunden undlader dette, eller leverer information eller dokumenter der er fejlbehæftet, betragtes dette som misligholdelse af aftale. Det samme gælder, hvis kunden ikke overholder de tidsmæssige rammer, der udstikkes af </w:t>
      </w:r>
      <w:r>
        <w:rPr>
          <w:rStyle w:val="normaltextrun"/>
          <w:rFonts w:cstheme="minorHAnsi"/>
          <w:sz w:val="24"/>
          <w:szCs w:val="24"/>
        </w:rPr>
        <w:t>KF Tilskud</w:t>
      </w:r>
      <w:r>
        <w:rPr>
          <w:rStyle w:val="normaltextrun"/>
          <w:rFonts w:cstheme="minorHAnsi"/>
          <w:sz w:val="24"/>
          <w:szCs w:val="24"/>
        </w:rPr>
        <w:t xml:space="preserve"> ApS. Ovennævnte er alene eksempler på misligholdelse fra kundens side, og det præciseres, at enhver form for misligholdelse, der kan karakteriseres som væsentlig, berettiget </w:t>
      </w:r>
      <w:r>
        <w:rPr>
          <w:rStyle w:val="normaltextrun"/>
          <w:rFonts w:cstheme="minorHAnsi"/>
          <w:sz w:val="24"/>
          <w:szCs w:val="24"/>
        </w:rPr>
        <w:t>KF Tilskud</w:t>
      </w:r>
      <w:r>
        <w:rPr>
          <w:rStyle w:val="normaltextrun"/>
          <w:rFonts w:cstheme="minorHAnsi"/>
          <w:sz w:val="24"/>
          <w:szCs w:val="24"/>
        </w:rPr>
        <w:t xml:space="preserve"> ApS til at ophæve aftalen med øjeblikkelig virkning.</w:t>
      </w:r>
    </w:p>
    <w:p w14:paraId="271C8888" w14:textId="18E09311" w:rsidR="007B698D" w:rsidRDefault="007B698D" w:rsidP="007B698D">
      <w:pPr>
        <w:shd w:val="clear" w:color="auto" w:fill="FFFFFF"/>
        <w:spacing w:line="240" w:lineRule="auto"/>
        <w:jc w:val="both"/>
        <w:rPr>
          <w:rStyle w:val="normaltextrun"/>
          <w:rFonts w:cstheme="minorHAnsi"/>
          <w:sz w:val="24"/>
          <w:szCs w:val="24"/>
        </w:rPr>
      </w:pPr>
      <w:r w:rsidRPr="00E044A0">
        <w:rPr>
          <w:rStyle w:val="normaltextrun"/>
          <w:rFonts w:cstheme="minorHAnsi"/>
          <w:b/>
          <w:bCs/>
          <w:sz w:val="28"/>
          <w:szCs w:val="28"/>
        </w:rPr>
        <w:t>Ansvarsbegrænsning af aftalen</w:t>
      </w:r>
      <w:r w:rsidRPr="006B5AF7">
        <w:rPr>
          <w:rStyle w:val="normaltextrun"/>
          <w:rFonts w:cstheme="minorHAnsi"/>
          <w:sz w:val="28"/>
          <w:szCs w:val="28"/>
        </w:rPr>
        <w:t>-</w:t>
      </w:r>
      <w:r>
        <w:rPr>
          <w:rStyle w:val="normaltextrun"/>
          <w:rFonts w:cstheme="minorHAnsi"/>
          <w:sz w:val="24"/>
          <w:szCs w:val="24"/>
        </w:rPr>
        <w:t xml:space="preserve"> </w:t>
      </w:r>
      <w:r>
        <w:rPr>
          <w:rFonts w:cstheme="minorHAnsi"/>
          <w:sz w:val="24"/>
          <w:szCs w:val="24"/>
        </w:rPr>
        <w:t>KF Tilskud</w:t>
      </w:r>
      <w:r>
        <w:rPr>
          <w:rFonts w:cstheme="minorHAnsi"/>
          <w:sz w:val="24"/>
          <w:szCs w:val="24"/>
        </w:rPr>
        <w:t xml:space="preserve"> ApS</w:t>
      </w:r>
      <w:r w:rsidRPr="00E75A34">
        <w:rPr>
          <w:rFonts w:cstheme="minorHAnsi"/>
          <w:sz w:val="24"/>
          <w:szCs w:val="24"/>
        </w:rPr>
        <w:t xml:space="preserve"> er alene formidler, og kan</w:t>
      </w:r>
      <w:r>
        <w:rPr>
          <w:rFonts w:cstheme="minorHAnsi"/>
          <w:sz w:val="24"/>
          <w:szCs w:val="24"/>
        </w:rPr>
        <w:t xml:space="preserve"> </w:t>
      </w:r>
      <w:proofErr w:type="gramStart"/>
      <w:r>
        <w:rPr>
          <w:rFonts w:cstheme="minorHAnsi"/>
          <w:sz w:val="24"/>
          <w:szCs w:val="24"/>
        </w:rPr>
        <w:t>eksempelvis</w:t>
      </w:r>
      <w:proofErr w:type="gramEnd"/>
      <w:r w:rsidRPr="00E75A34">
        <w:rPr>
          <w:rFonts w:cstheme="minorHAnsi"/>
          <w:sz w:val="24"/>
          <w:szCs w:val="24"/>
        </w:rPr>
        <w:t xml:space="preserve"> ikke 1) ved ansøgning give garanti eller indeståelse for om ansøgningen imødekommes eller 2) ved et forhandlingsop</w:t>
      </w:r>
      <w:r>
        <w:rPr>
          <w:rFonts w:cstheme="minorHAnsi"/>
          <w:sz w:val="24"/>
          <w:szCs w:val="24"/>
        </w:rPr>
        <w:t>læg give garanti eller stå inde</w:t>
      </w:r>
      <w:r w:rsidRPr="00E75A34">
        <w:rPr>
          <w:rFonts w:cstheme="minorHAnsi"/>
          <w:sz w:val="24"/>
          <w:szCs w:val="24"/>
        </w:rPr>
        <w:t xml:space="preserve"> for at modparten accepterer</w:t>
      </w:r>
      <w:r w:rsidRPr="00E75A34">
        <w:rPr>
          <w:rFonts w:cstheme="minorHAnsi"/>
          <w:color w:val="1F497D"/>
          <w:sz w:val="24"/>
          <w:szCs w:val="24"/>
        </w:rPr>
        <w:t>.</w:t>
      </w:r>
      <w:r>
        <w:rPr>
          <w:rFonts w:cstheme="minorHAnsi"/>
          <w:color w:val="1F497D"/>
          <w:sz w:val="24"/>
          <w:szCs w:val="24"/>
        </w:rPr>
        <w:t xml:space="preserve"> </w:t>
      </w:r>
      <w:r w:rsidRPr="00E044A0">
        <w:rPr>
          <w:rStyle w:val="normaltextrun"/>
          <w:rFonts w:cstheme="minorHAnsi"/>
          <w:sz w:val="24"/>
          <w:szCs w:val="24"/>
        </w:rPr>
        <w:t xml:space="preserve">Når der indgås en aftale om udarbejdelse af en ansøgning, forbeholder </w:t>
      </w:r>
      <w:r>
        <w:rPr>
          <w:rStyle w:val="normaltextrun"/>
          <w:rFonts w:cstheme="minorHAnsi"/>
          <w:sz w:val="24"/>
          <w:szCs w:val="24"/>
        </w:rPr>
        <w:t>KF Tilskud</w:t>
      </w:r>
      <w:r>
        <w:rPr>
          <w:rStyle w:val="normaltextrun"/>
          <w:rFonts w:cstheme="minorHAnsi"/>
          <w:sz w:val="24"/>
          <w:szCs w:val="24"/>
        </w:rPr>
        <w:t xml:space="preserve"> ApS</w:t>
      </w:r>
      <w:r w:rsidRPr="00E044A0">
        <w:rPr>
          <w:rStyle w:val="normaltextrun"/>
          <w:rFonts w:cstheme="minorHAnsi"/>
          <w:sz w:val="24"/>
          <w:szCs w:val="24"/>
        </w:rPr>
        <w:t xml:space="preserve"> sig ret til at udtræde af opgaven hvis </w:t>
      </w:r>
      <w:r>
        <w:rPr>
          <w:rStyle w:val="normaltextrun"/>
          <w:rFonts w:cstheme="minorHAnsi"/>
          <w:sz w:val="24"/>
          <w:szCs w:val="24"/>
        </w:rPr>
        <w:t>KF Tilskud</w:t>
      </w:r>
      <w:r>
        <w:rPr>
          <w:rStyle w:val="normaltextrun"/>
          <w:rFonts w:cstheme="minorHAnsi"/>
          <w:sz w:val="24"/>
          <w:szCs w:val="24"/>
        </w:rPr>
        <w:t xml:space="preserve"> ApS</w:t>
      </w:r>
      <w:r w:rsidRPr="00E044A0">
        <w:rPr>
          <w:rStyle w:val="normaltextrun"/>
          <w:rFonts w:cstheme="minorHAnsi"/>
          <w:sz w:val="24"/>
          <w:szCs w:val="24"/>
        </w:rPr>
        <w:t xml:space="preserve"> vurderer, at kunden eller dennes leverandører afgiver urigtige oplysninger, hvilket </w:t>
      </w:r>
      <w:r>
        <w:rPr>
          <w:rStyle w:val="normaltextrun"/>
          <w:rFonts w:cstheme="minorHAnsi"/>
          <w:sz w:val="24"/>
          <w:szCs w:val="24"/>
        </w:rPr>
        <w:t xml:space="preserve"> </w:t>
      </w:r>
      <w:r w:rsidRPr="00E044A0">
        <w:rPr>
          <w:rStyle w:val="normaltextrun"/>
          <w:rFonts w:cstheme="minorHAnsi"/>
          <w:sz w:val="24"/>
          <w:szCs w:val="24"/>
        </w:rPr>
        <w:t xml:space="preserve">eksempelvis er 1) når ansøgningen fremsendes til myndigheden, vil kunne skade </w:t>
      </w:r>
      <w:r>
        <w:rPr>
          <w:rStyle w:val="normaltextrun"/>
          <w:rFonts w:cstheme="minorHAnsi"/>
          <w:sz w:val="24"/>
          <w:szCs w:val="24"/>
        </w:rPr>
        <w:t>KF Tilskud</w:t>
      </w:r>
      <w:r>
        <w:rPr>
          <w:rStyle w:val="normaltextrun"/>
          <w:rFonts w:cstheme="minorHAnsi"/>
          <w:sz w:val="24"/>
          <w:szCs w:val="24"/>
        </w:rPr>
        <w:t xml:space="preserve"> </w:t>
      </w:r>
      <w:proofErr w:type="spellStart"/>
      <w:r>
        <w:rPr>
          <w:rStyle w:val="normaltextrun"/>
          <w:rFonts w:cstheme="minorHAnsi"/>
          <w:sz w:val="24"/>
          <w:szCs w:val="24"/>
        </w:rPr>
        <w:t>ApS’</w:t>
      </w:r>
      <w:r w:rsidRPr="00E044A0">
        <w:rPr>
          <w:rStyle w:val="normaltextrun"/>
          <w:rFonts w:cstheme="minorHAnsi"/>
          <w:sz w:val="24"/>
          <w:szCs w:val="24"/>
        </w:rPr>
        <w:t>s</w:t>
      </w:r>
      <w:proofErr w:type="spellEnd"/>
      <w:r w:rsidRPr="00E044A0">
        <w:rPr>
          <w:rStyle w:val="normaltextrun"/>
          <w:rFonts w:cstheme="minorHAnsi"/>
          <w:sz w:val="24"/>
          <w:szCs w:val="24"/>
        </w:rPr>
        <w:t xml:space="preserve"> image og skade relation</w:t>
      </w:r>
      <w:r>
        <w:rPr>
          <w:rStyle w:val="normaltextrun"/>
          <w:rFonts w:cstheme="minorHAnsi"/>
          <w:sz w:val="24"/>
          <w:szCs w:val="24"/>
        </w:rPr>
        <w:t>en</w:t>
      </w:r>
      <w:r w:rsidRPr="00E044A0">
        <w:rPr>
          <w:rStyle w:val="normaltextrun"/>
          <w:rFonts w:cstheme="minorHAnsi"/>
          <w:sz w:val="24"/>
          <w:szCs w:val="24"/>
        </w:rPr>
        <w:t xml:space="preserve"> til myndigheden ift. andre kunder, som har eller er ved at søge den samme ordning, 2) i en udbetalings sag, hvor </w:t>
      </w:r>
      <w:r>
        <w:rPr>
          <w:rStyle w:val="normaltextrun"/>
          <w:rFonts w:cstheme="minorHAnsi"/>
          <w:sz w:val="24"/>
          <w:szCs w:val="24"/>
        </w:rPr>
        <w:t>KF Tilskud</w:t>
      </w:r>
      <w:r>
        <w:rPr>
          <w:rStyle w:val="normaltextrun"/>
          <w:rFonts w:cstheme="minorHAnsi"/>
          <w:sz w:val="24"/>
          <w:szCs w:val="24"/>
        </w:rPr>
        <w:t xml:space="preserve"> ApS</w:t>
      </w:r>
      <w:r w:rsidRPr="00E044A0">
        <w:rPr>
          <w:rStyle w:val="normaltextrun"/>
          <w:rFonts w:cstheme="minorHAnsi"/>
          <w:sz w:val="24"/>
          <w:szCs w:val="24"/>
        </w:rPr>
        <w:t xml:space="preserve"> betvivler om gennemførelsen har efterlevet kravene for udbetaling. Hvis </w:t>
      </w:r>
      <w:r>
        <w:rPr>
          <w:rStyle w:val="normaltextrun"/>
          <w:rFonts w:cstheme="minorHAnsi"/>
          <w:sz w:val="24"/>
          <w:szCs w:val="24"/>
        </w:rPr>
        <w:t>KF Tilskud</w:t>
      </w:r>
      <w:r>
        <w:rPr>
          <w:rStyle w:val="normaltextrun"/>
          <w:rFonts w:cstheme="minorHAnsi"/>
          <w:sz w:val="24"/>
          <w:szCs w:val="24"/>
        </w:rPr>
        <w:t xml:space="preserve"> ApS</w:t>
      </w:r>
      <w:r w:rsidRPr="00E044A0">
        <w:rPr>
          <w:rStyle w:val="normaltextrun"/>
          <w:rFonts w:cstheme="minorHAnsi"/>
          <w:sz w:val="24"/>
          <w:szCs w:val="24"/>
        </w:rPr>
        <w:t xml:space="preserve"> vælger at udtræde af opgaveløsnin</w:t>
      </w:r>
      <w:r>
        <w:rPr>
          <w:rStyle w:val="normaltextrun"/>
          <w:rFonts w:cstheme="minorHAnsi"/>
          <w:sz w:val="24"/>
          <w:szCs w:val="24"/>
        </w:rPr>
        <w:t>gen, vil kunden blive informeret</w:t>
      </w:r>
      <w:r w:rsidRPr="00E044A0">
        <w:rPr>
          <w:rStyle w:val="normaltextrun"/>
          <w:rFonts w:cstheme="minorHAnsi"/>
          <w:sz w:val="24"/>
          <w:szCs w:val="24"/>
        </w:rPr>
        <w:t xml:space="preserve"> (kunden kan bede om at få det skriftligt) om, hvilke elementer som vurderes</w:t>
      </w:r>
      <w:r>
        <w:rPr>
          <w:rStyle w:val="normaltextrun"/>
          <w:rFonts w:cstheme="minorHAnsi"/>
          <w:sz w:val="24"/>
          <w:szCs w:val="24"/>
        </w:rPr>
        <w:t xml:space="preserve"> at være</w:t>
      </w:r>
      <w:r w:rsidRPr="00E044A0">
        <w:rPr>
          <w:rStyle w:val="normaltextrun"/>
          <w:rFonts w:cstheme="minorHAnsi"/>
          <w:sz w:val="24"/>
          <w:szCs w:val="24"/>
        </w:rPr>
        <w:t xml:space="preserve"> utilstrækkelig</w:t>
      </w:r>
      <w:r>
        <w:rPr>
          <w:rStyle w:val="normaltextrun"/>
          <w:rFonts w:cstheme="minorHAnsi"/>
          <w:sz w:val="24"/>
          <w:szCs w:val="24"/>
        </w:rPr>
        <w:t>e</w:t>
      </w:r>
      <w:r w:rsidRPr="00E044A0">
        <w:rPr>
          <w:rStyle w:val="normaltextrun"/>
          <w:rFonts w:cstheme="minorHAnsi"/>
          <w:sz w:val="24"/>
          <w:szCs w:val="24"/>
        </w:rPr>
        <w:t xml:space="preserve">. Kunden har altid mulighed for at prøve at få en anden rådgiver til at varetage </w:t>
      </w:r>
      <w:proofErr w:type="spellStart"/>
      <w:r w:rsidRPr="00CF143D">
        <w:rPr>
          <w:rStyle w:val="normaltextrun"/>
          <w:rFonts w:cstheme="minorHAnsi"/>
          <w:sz w:val="24"/>
          <w:szCs w:val="24"/>
        </w:rPr>
        <w:t>u</w:t>
      </w:r>
      <w:r w:rsidRPr="00CF143D">
        <w:rPr>
          <w:rStyle w:val="spellingerror"/>
          <w:rFonts w:cstheme="minorHAnsi"/>
          <w:sz w:val="24"/>
          <w:szCs w:val="24"/>
        </w:rPr>
        <w:t>dbetalingssagen</w:t>
      </w:r>
      <w:proofErr w:type="spellEnd"/>
      <w:r w:rsidRPr="00E044A0">
        <w:rPr>
          <w:rStyle w:val="normaltextrun"/>
          <w:rFonts w:cstheme="minorHAnsi"/>
          <w:sz w:val="24"/>
          <w:szCs w:val="24"/>
        </w:rPr>
        <w:t xml:space="preserve">. </w:t>
      </w:r>
      <w:r>
        <w:rPr>
          <w:rStyle w:val="normaltextrun"/>
          <w:rFonts w:cstheme="minorHAnsi"/>
          <w:sz w:val="24"/>
          <w:szCs w:val="24"/>
        </w:rPr>
        <w:t>KF Tilskud</w:t>
      </w:r>
      <w:r>
        <w:rPr>
          <w:rStyle w:val="normaltextrun"/>
          <w:rFonts w:cstheme="minorHAnsi"/>
          <w:sz w:val="24"/>
          <w:szCs w:val="24"/>
        </w:rPr>
        <w:t xml:space="preserve"> ApS</w:t>
      </w:r>
      <w:r w:rsidRPr="00E044A0">
        <w:rPr>
          <w:rStyle w:val="normaltextrun"/>
          <w:rFonts w:cstheme="minorHAnsi"/>
          <w:sz w:val="24"/>
          <w:szCs w:val="24"/>
        </w:rPr>
        <w:t xml:space="preserve"> udleverer i forbindelse med færdigfaktureringen af opgaver gerne de indsamlede dokumenter og </w:t>
      </w:r>
      <w:r>
        <w:rPr>
          <w:rStyle w:val="normaltextrun"/>
          <w:rFonts w:cstheme="minorHAnsi"/>
          <w:sz w:val="24"/>
          <w:szCs w:val="24"/>
        </w:rPr>
        <w:t xml:space="preserve">det </w:t>
      </w:r>
      <w:r w:rsidRPr="00E044A0">
        <w:rPr>
          <w:rStyle w:val="normaltextrun"/>
          <w:rFonts w:cstheme="minorHAnsi"/>
          <w:sz w:val="24"/>
          <w:szCs w:val="24"/>
        </w:rPr>
        <w:t>udarbejde</w:t>
      </w:r>
      <w:r>
        <w:rPr>
          <w:rStyle w:val="normaltextrun"/>
          <w:rFonts w:cstheme="minorHAnsi"/>
          <w:sz w:val="24"/>
          <w:szCs w:val="24"/>
        </w:rPr>
        <w:t>de</w:t>
      </w:r>
      <w:r w:rsidRPr="00E044A0">
        <w:rPr>
          <w:rStyle w:val="normaltextrun"/>
          <w:rFonts w:cstheme="minorHAnsi"/>
          <w:sz w:val="24"/>
          <w:szCs w:val="24"/>
        </w:rPr>
        <w:t xml:space="preserve"> </w:t>
      </w:r>
      <w:r w:rsidRPr="00703FA5">
        <w:rPr>
          <w:rStyle w:val="normaltextrun"/>
          <w:rFonts w:cstheme="minorHAnsi"/>
          <w:sz w:val="24"/>
          <w:szCs w:val="24"/>
        </w:rPr>
        <w:t>materiale, som ligger på den konkrete sag</w:t>
      </w:r>
      <w:r>
        <w:rPr>
          <w:rStyle w:val="normaltextrun"/>
          <w:rFonts w:cstheme="minorHAnsi"/>
          <w:sz w:val="24"/>
          <w:szCs w:val="24"/>
        </w:rPr>
        <w:t xml:space="preserve"> mod betaling. </w:t>
      </w:r>
      <w:r>
        <w:rPr>
          <w:rStyle w:val="normaltextrun"/>
          <w:rFonts w:cstheme="minorHAnsi"/>
          <w:sz w:val="24"/>
          <w:szCs w:val="24"/>
        </w:rPr>
        <w:t>KF Tilskud</w:t>
      </w:r>
      <w:r>
        <w:rPr>
          <w:rStyle w:val="normaltextrun"/>
          <w:rFonts w:cstheme="minorHAnsi"/>
          <w:sz w:val="24"/>
          <w:szCs w:val="24"/>
        </w:rPr>
        <w:t xml:space="preserve"> ApS bærer ikke ansvar for de ændringer der opstår hos myndighederne fra ansøgninger er sendt til gennemsyn og godkendelse hos kunden indtil afgørelse foreligger fra myndighederne.</w:t>
      </w:r>
    </w:p>
    <w:p w14:paraId="0CAEA2F3" w14:textId="36D84FD7" w:rsidR="007B698D" w:rsidRDefault="007B698D" w:rsidP="007B698D">
      <w:pPr>
        <w:shd w:val="clear" w:color="auto" w:fill="FFFFFF"/>
        <w:spacing w:line="240" w:lineRule="auto"/>
        <w:jc w:val="both"/>
        <w:rPr>
          <w:rStyle w:val="normaltextrun"/>
          <w:rFonts w:cstheme="minorHAnsi"/>
          <w:sz w:val="24"/>
          <w:szCs w:val="24"/>
        </w:rPr>
      </w:pPr>
      <w:r>
        <w:rPr>
          <w:rStyle w:val="normaltextrun"/>
          <w:rFonts w:cstheme="minorHAnsi"/>
          <w:sz w:val="24"/>
          <w:szCs w:val="24"/>
        </w:rPr>
        <w:lastRenderedPageBreak/>
        <w:t>KF Tilskud</w:t>
      </w:r>
      <w:r>
        <w:rPr>
          <w:rStyle w:val="normaltextrun"/>
          <w:rFonts w:cstheme="minorHAnsi"/>
          <w:sz w:val="24"/>
          <w:szCs w:val="24"/>
        </w:rPr>
        <w:t xml:space="preserve"> ApS har ikke</w:t>
      </w:r>
      <w:r w:rsidRPr="00703FA5">
        <w:rPr>
          <w:rStyle w:val="normaltextrun"/>
          <w:rFonts w:cstheme="minorHAnsi"/>
          <w:sz w:val="24"/>
          <w:szCs w:val="24"/>
        </w:rPr>
        <w:t xml:space="preserve"> ansvar for opretholdelseskrav i forhold til kundens investeringer, krav om tilbagebetaling af tilskud eller andet tab der kan henføres til manglende overholdelse af de vilkår</w:t>
      </w:r>
      <w:r w:rsidRPr="00703FA5">
        <w:rPr>
          <w:rStyle w:val="normaltextrun"/>
          <w:rFonts w:cstheme="minorHAnsi"/>
          <w:color w:val="D13438"/>
          <w:sz w:val="24"/>
          <w:szCs w:val="24"/>
        </w:rPr>
        <w:t>,</w:t>
      </w:r>
      <w:r w:rsidRPr="00703FA5">
        <w:rPr>
          <w:rStyle w:val="normaltextrun"/>
          <w:rFonts w:cstheme="minorHAnsi"/>
          <w:sz w:val="24"/>
          <w:szCs w:val="24"/>
        </w:rPr>
        <w:t xml:space="preserve"> der er gældende for modtagelse af tilskuddet eller andre forhold, som vækker Myndighedernes særlige bevågenhed. </w:t>
      </w:r>
    </w:p>
    <w:p w14:paraId="075F94C8" w14:textId="5A347824" w:rsidR="007B698D" w:rsidRDefault="007B698D" w:rsidP="007B698D">
      <w:pPr>
        <w:shd w:val="clear" w:color="auto" w:fill="FFFFFF"/>
        <w:spacing w:line="240" w:lineRule="auto"/>
        <w:jc w:val="both"/>
        <w:rPr>
          <w:rStyle w:val="normaltextrun"/>
          <w:rFonts w:cstheme="minorHAnsi"/>
          <w:sz w:val="24"/>
          <w:szCs w:val="24"/>
        </w:rPr>
      </w:pPr>
      <w:r>
        <w:rPr>
          <w:rStyle w:val="normaltextrun"/>
          <w:rFonts w:cstheme="minorHAnsi"/>
          <w:sz w:val="24"/>
          <w:szCs w:val="24"/>
        </w:rPr>
        <w:t>KF Tilskud</w:t>
      </w:r>
      <w:r>
        <w:rPr>
          <w:rStyle w:val="normaltextrun"/>
          <w:rFonts w:cstheme="minorHAnsi"/>
          <w:sz w:val="24"/>
          <w:szCs w:val="24"/>
        </w:rPr>
        <w:t xml:space="preserve"> ApS er ikke ansvarlig for evt. tab som kunden måtte lide som følge af manglende tilskud, eller krav om tilbagebetaling af tilskud, hverken direkte tab eller indirekte tab som driftstab eller andre afledede tab.</w:t>
      </w:r>
    </w:p>
    <w:p w14:paraId="78DB6304" w14:textId="21D2D6F1" w:rsidR="007B698D" w:rsidRDefault="007B698D" w:rsidP="007B698D">
      <w:pPr>
        <w:shd w:val="clear" w:color="auto" w:fill="FFFFFF"/>
        <w:spacing w:line="240" w:lineRule="auto"/>
        <w:jc w:val="both"/>
        <w:rPr>
          <w:rStyle w:val="normaltextrun"/>
          <w:rFonts w:cstheme="minorHAnsi"/>
          <w:sz w:val="24"/>
          <w:szCs w:val="24"/>
        </w:rPr>
      </w:pPr>
      <w:proofErr w:type="gramStart"/>
      <w:r>
        <w:rPr>
          <w:rStyle w:val="normaltextrun"/>
          <w:rFonts w:cstheme="minorHAnsi"/>
          <w:sz w:val="24"/>
          <w:szCs w:val="24"/>
        </w:rPr>
        <w:t>Såfremt</w:t>
      </w:r>
      <w:proofErr w:type="gramEnd"/>
      <w:r>
        <w:rPr>
          <w:rStyle w:val="normaltextrun"/>
          <w:rFonts w:cstheme="minorHAnsi"/>
          <w:sz w:val="24"/>
          <w:szCs w:val="24"/>
        </w:rPr>
        <w:t xml:space="preserve"> kunden måtte lide et tab som følge af forhold hos </w:t>
      </w:r>
      <w:r>
        <w:rPr>
          <w:rStyle w:val="normaltextrun"/>
          <w:rFonts w:cstheme="minorHAnsi"/>
          <w:sz w:val="24"/>
          <w:szCs w:val="24"/>
        </w:rPr>
        <w:t>KF Tilskud</w:t>
      </w:r>
      <w:r>
        <w:rPr>
          <w:rStyle w:val="normaltextrun"/>
          <w:rFonts w:cstheme="minorHAnsi"/>
          <w:sz w:val="24"/>
          <w:szCs w:val="24"/>
        </w:rPr>
        <w:t xml:space="preserve"> ApS der kan betragtes som groft uansvarlige, er Kundens ret til erstatning begrænset til alene at omfatte den betaling, som Kunden har ydet </w:t>
      </w:r>
      <w:r>
        <w:rPr>
          <w:rStyle w:val="normaltextrun"/>
          <w:rFonts w:cstheme="minorHAnsi"/>
          <w:sz w:val="24"/>
          <w:szCs w:val="24"/>
        </w:rPr>
        <w:t>KF Tilskud</w:t>
      </w:r>
      <w:r>
        <w:rPr>
          <w:rStyle w:val="normaltextrun"/>
          <w:rFonts w:cstheme="minorHAnsi"/>
          <w:sz w:val="24"/>
          <w:szCs w:val="24"/>
        </w:rPr>
        <w:t xml:space="preserve"> ApS. </w:t>
      </w:r>
      <w:r>
        <w:rPr>
          <w:rStyle w:val="normaltextrun"/>
          <w:rFonts w:cstheme="minorHAnsi"/>
          <w:sz w:val="24"/>
          <w:szCs w:val="24"/>
        </w:rPr>
        <w:t>KF Tilskud</w:t>
      </w:r>
      <w:r>
        <w:rPr>
          <w:rStyle w:val="normaltextrun"/>
          <w:rFonts w:cstheme="minorHAnsi"/>
          <w:sz w:val="24"/>
          <w:szCs w:val="24"/>
        </w:rPr>
        <w:t xml:space="preserve"> ApS er ikke ansvarlig for yderligere tab, hverken direkte eller indirekte tab.</w:t>
      </w:r>
    </w:p>
    <w:p w14:paraId="137290A9" w14:textId="77777777" w:rsidR="007B698D" w:rsidRPr="00CF143D" w:rsidRDefault="007B698D" w:rsidP="007B698D">
      <w:pPr>
        <w:pStyle w:val="paragraph"/>
        <w:spacing w:before="0" w:beforeAutospacing="0" w:after="0" w:afterAutospacing="0"/>
        <w:jc w:val="both"/>
        <w:textAlignment w:val="baseline"/>
        <w:rPr>
          <w:rFonts w:asciiTheme="minorHAnsi" w:hAnsiTheme="minorHAnsi" w:cstheme="minorHAnsi"/>
          <w:sz w:val="22"/>
          <w:szCs w:val="22"/>
        </w:rPr>
      </w:pPr>
      <w:r w:rsidRPr="00CF143D">
        <w:rPr>
          <w:rStyle w:val="normaltextrun"/>
          <w:rFonts w:asciiTheme="minorHAnsi" w:hAnsiTheme="minorHAnsi" w:cstheme="minorHAnsi"/>
          <w:b/>
          <w:bCs/>
          <w:sz w:val="28"/>
          <w:szCs w:val="28"/>
        </w:rPr>
        <w:t>Umulighed eller force majeure</w:t>
      </w:r>
      <w:r>
        <w:rPr>
          <w:rStyle w:val="normaltextrun"/>
          <w:rFonts w:asciiTheme="minorHAnsi" w:hAnsiTheme="minorHAnsi" w:cstheme="minorHAnsi"/>
          <w:b/>
          <w:bCs/>
          <w:sz w:val="28"/>
          <w:szCs w:val="28"/>
        </w:rPr>
        <w:t xml:space="preserve">. </w:t>
      </w:r>
      <w:r w:rsidRPr="00CF143D">
        <w:rPr>
          <w:rStyle w:val="normaltextrun"/>
          <w:rFonts w:asciiTheme="minorHAnsi" w:hAnsiTheme="minorHAnsi" w:cstheme="minorHAnsi"/>
        </w:rPr>
        <w:t xml:space="preserve">Hvis der opstår umulighed eller force majeure efter aftalens indgåelse som forhindrer partneres opfyldelse af sine forpligtelser under aftale, er den </w:t>
      </w:r>
      <w:proofErr w:type="spellStart"/>
      <w:r w:rsidRPr="00CF143D">
        <w:rPr>
          <w:rStyle w:val="normaltextrun"/>
          <w:rFonts w:asciiTheme="minorHAnsi" w:hAnsiTheme="minorHAnsi" w:cstheme="minorHAnsi"/>
        </w:rPr>
        <w:t>pågælden</w:t>
      </w:r>
      <w:r>
        <w:rPr>
          <w:rStyle w:val="normaltextrun"/>
          <w:rFonts w:asciiTheme="minorHAnsi" w:hAnsiTheme="minorHAnsi" w:cstheme="minorHAnsi"/>
        </w:rPr>
        <w:t>-</w:t>
      </w:r>
      <w:r w:rsidRPr="00CF143D">
        <w:rPr>
          <w:rStyle w:val="normaltextrun"/>
          <w:rFonts w:asciiTheme="minorHAnsi" w:hAnsiTheme="minorHAnsi" w:cstheme="minorHAnsi"/>
        </w:rPr>
        <w:t>de</w:t>
      </w:r>
      <w:proofErr w:type="spellEnd"/>
      <w:r w:rsidRPr="00CF143D">
        <w:rPr>
          <w:rStyle w:val="normaltextrun"/>
          <w:rFonts w:asciiTheme="minorHAnsi" w:hAnsiTheme="minorHAnsi" w:cstheme="minorHAnsi"/>
        </w:rPr>
        <w:t xml:space="preserve"> part ansvarsfri såfremt det skyldes forhold uden for en parts kontrol, herunder men ikke begrænset til, force majeure, krig, terrorisme, brand, ophør, strejke, lockout eller andre alvorlige arbejdsmarkedsrelaterede uoverensstemmelser, optøjer, jordskælv, oversvømmelse, eksplosion eller andre naturfænomener, samt mangler ved leverancer eller forsinkelser fra leverandører eller underleverandører, som skyldes nævnte forhold.</w:t>
      </w:r>
      <w:r w:rsidRPr="00CF143D">
        <w:rPr>
          <w:rStyle w:val="eop"/>
          <w:rFonts w:asciiTheme="minorHAnsi" w:hAnsiTheme="minorHAnsi" w:cstheme="minorHAnsi"/>
        </w:rPr>
        <w:t> </w:t>
      </w:r>
      <w:r w:rsidRPr="00CF143D">
        <w:rPr>
          <w:rStyle w:val="normaltextrun"/>
          <w:rFonts w:asciiTheme="minorHAnsi" w:hAnsiTheme="minorHAnsi" w:cstheme="minorHAnsi"/>
        </w:rPr>
        <w:t>De rettigheder eller forpligtelser der tilkommer eller påhviler den Part, der er ramt af umulighed eller force majeure, forlænges med en periode svarende til den periode som force majeure- situationen har været.</w:t>
      </w:r>
      <w:r w:rsidRPr="00CF143D">
        <w:rPr>
          <w:rStyle w:val="eop"/>
          <w:rFonts w:asciiTheme="minorHAnsi" w:hAnsiTheme="minorHAnsi" w:cstheme="minorHAnsi"/>
        </w:rPr>
        <w:t> </w:t>
      </w:r>
      <w:r w:rsidRPr="00CF143D">
        <w:rPr>
          <w:rStyle w:val="normaltextrun"/>
          <w:rFonts w:asciiTheme="minorHAnsi" w:hAnsiTheme="minorHAnsi" w:cstheme="minorHAnsi"/>
        </w:rPr>
        <w:t xml:space="preserve">I tilfælde af en parts </w:t>
      </w:r>
      <w:proofErr w:type="spellStart"/>
      <w:r w:rsidRPr="00CF143D">
        <w:rPr>
          <w:rStyle w:val="normaltextrun"/>
          <w:rFonts w:asciiTheme="minorHAnsi" w:hAnsiTheme="minorHAnsi" w:cstheme="minorHAnsi"/>
        </w:rPr>
        <w:t>manglen</w:t>
      </w:r>
      <w:r>
        <w:rPr>
          <w:rStyle w:val="normaltextrun"/>
          <w:rFonts w:asciiTheme="minorHAnsi" w:hAnsiTheme="minorHAnsi" w:cstheme="minorHAnsi"/>
        </w:rPr>
        <w:t>-</w:t>
      </w:r>
      <w:r w:rsidRPr="00CF143D">
        <w:rPr>
          <w:rStyle w:val="normaltextrun"/>
          <w:rFonts w:asciiTheme="minorHAnsi" w:hAnsiTheme="minorHAnsi" w:cstheme="minorHAnsi"/>
        </w:rPr>
        <w:t>de</w:t>
      </w:r>
      <w:proofErr w:type="spellEnd"/>
      <w:r w:rsidRPr="00CF143D">
        <w:rPr>
          <w:rStyle w:val="normaltextrun"/>
          <w:rFonts w:asciiTheme="minorHAnsi" w:hAnsiTheme="minorHAnsi" w:cstheme="minorHAnsi"/>
        </w:rPr>
        <w:t xml:space="preserve"> opfyldelse af aftalen som følge af forhold nævnt ovenfor, er den anden part berettiget til at hæve aftale, medmindre opfyldelse kan ske inden for rimelig tid. Hvad der betragtes som rimelig tid, vil altid bero på en konkret vurdering.</w:t>
      </w:r>
      <w:r w:rsidRPr="00CF143D">
        <w:rPr>
          <w:rStyle w:val="eop"/>
          <w:rFonts w:asciiTheme="minorHAnsi" w:hAnsiTheme="minorHAnsi" w:cstheme="minorHAnsi"/>
        </w:rPr>
        <w:t> </w:t>
      </w:r>
    </w:p>
    <w:p w14:paraId="2D244EC8" w14:textId="7A185281" w:rsidR="007B698D" w:rsidRPr="00C57C6D" w:rsidRDefault="007B698D" w:rsidP="007B698D">
      <w:pPr>
        <w:shd w:val="clear" w:color="auto" w:fill="F8F8F8"/>
        <w:spacing w:before="100" w:beforeAutospacing="1" w:after="100" w:afterAutospacing="1" w:line="240" w:lineRule="auto"/>
        <w:jc w:val="both"/>
        <w:rPr>
          <w:rFonts w:eastAsia="Times New Roman" w:cstheme="minorHAnsi"/>
          <w:color w:val="5B9BD5" w:themeColor="accent1"/>
          <w:sz w:val="24"/>
          <w:szCs w:val="24"/>
          <w:lang w:eastAsia="da-DK"/>
        </w:rPr>
      </w:pPr>
      <w:r w:rsidRPr="00512F50">
        <w:rPr>
          <w:rFonts w:eastAsia="Times New Roman" w:cstheme="minorHAnsi"/>
          <w:b/>
          <w:bCs/>
          <w:color w:val="000000"/>
          <w:sz w:val="28"/>
          <w:szCs w:val="28"/>
          <w:lang w:eastAsia="da-DK"/>
        </w:rPr>
        <w:t>Kontakt</w:t>
      </w:r>
      <w:r w:rsidRPr="00512F50">
        <w:rPr>
          <w:rFonts w:eastAsia="Times New Roman" w:cstheme="minorHAnsi"/>
          <w:color w:val="000000"/>
          <w:sz w:val="24"/>
          <w:szCs w:val="24"/>
          <w:lang w:eastAsia="da-DK"/>
        </w:rPr>
        <w:t xml:space="preserve"> </w:t>
      </w:r>
      <w:r w:rsidRPr="00E75A34">
        <w:rPr>
          <w:rFonts w:eastAsia="Times New Roman" w:cstheme="minorHAnsi"/>
          <w:color w:val="000000"/>
          <w:sz w:val="24"/>
          <w:szCs w:val="24"/>
          <w:lang w:eastAsia="da-DK"/>
        </w:rPr>
        <w:t xml:space="preserve">–– </w:t>
      </w:r>
      <w:hyperlink r:id="rId8" w:history="1">
        <w:r w:rsidRPr="0024600D">
          <w:rPr>
            <w:rStyle w:val="Hyperlink"/>
            <w:rFonts w:eastAsia="Times New Roman" w:cstheme="minorHAnsi"/>
            <w:sz w:val="24"/>
            <w:szCs w:val="24"/>
            <w:lang w:eastAsia="da-DK"/>
          </w:rPr>
          <w:t>https://www.kfmiljo.dk/kontakt/</w:t>
        </w:r>
      </w:hyperlink>
      <w:r>
        <w:rPr>
          <w:rFonts w:eastAsia="Times New Roman" w:cstheme="minorHAnsi"/>
          <w:color w:val="5B9BD5" w:themeColor="accent1"/>
          <w:sz w:val="24"/>
          <w:szCs w:val="24"/>
          <w:lang w:eastAsia="da-DK"/>
        </w:rPr>
        <w:t xml:space="preserve"> </w:t>
      </w:r>
      <w:proofErr w:type="spellStart"/>
      <w:r>
        <w:rPr>
          <w:rFonts w:eastAsia="Times New Roman" w:cstheme="minorHAnsi"/>
          <w:color w:val="5B9BD5" w:themeColor="accent1"/>
          <w:sz w:val="24"/>
          <w:szCs w:val="24"/>
          <w:lang w:eastAsia="da-DK"/>
        </w:rPr>
        <w:t>xxxx</w:t>
      </w:r>
      <w:proofErr w:type="spellEnd"/>
    </w:p>
    <w:p w14:paraId="64EF08A6" w14:textId="02D649ED" w:rsidR="007B698D" w:rsidRDefault="007B698D" w:rsidP="007B698D">
      <w:pPr>
        <w:shd w:val="clear" w:color="auto" w:fill="F8F8F8"/>
        <w:spacing w:before="100" w:beforeAutospacing="1" w:after="100" w:afterAutospacing="1" w:line="240" w:lineRule="auto"/>
        <w:jc w:val="both"/>
        <w:rPr>
          <w:rFonts w:eastAsia="Times New Roman" w:cstheme="minorHAnsi"/>
          <w:color w:val="5B9BD5" w:themeColor="accent1"/>
          <w:sz w:val="24"/>
          <w:szCs w:val="24"/>
          <w:lang w:eastAsia="da-DK"/>
        </w:rPr>
      </w:pPr>
      <w:r w:rsidRPr="000630E2">
        <w:rPr>
          <w:rFonts w:eastAsia="Times New Roman" w:cstheme="minorHAnsi"/>
          <w:b/>
          <w:bCs/>
          <w:color w:val="000000"/>
          <w:sz w:val="28"/>
          <w:szCs w:val="28"/>
          <w:lang w:eastAsia="da-DK"/>
        </w:rPr>
        <w:t>Databehandlingsaftalen</w:t>
      </w:r>
      <w:r w:rsidRPr="000630E2">
        <w:rPr>
          <w:rFonts w:eastAsia="Times New Roman" w:cstheme="minorHAnsi"/>
          <w:color w:val="000000"/>
          <w:sz w:val="23"/>
          <w:szCs w:val="23"/>
          <w:lang w:eastAsia="da-DK"/>
        </w:rPr>
        <w:t xml:space="preserve"> </w:t>
      </w:r>
      <w:r w:rsidRPr="000630E2">
        <w:rPr>
          <w:rFonts w:eastAsia="Times New Roman" w:cstheme="minorHAnsi"/>
          <w:color w:val="000000"/>
          <w:sz w:val="24"/>
          <w:szCs w:val="24"/>
          <w:lang w:eastAsia="da-DK"/>
        </w:rPr>
        <w:t xml:space="preserve">– </w:t>
      </w:r>
      <w:r>
        <w:rPr>
          <w:rFonts w:eastAsia="Times New Roman" w:cstheme="minorHAnsi"/>
          <w:color w:val="000000"/>
          <w:sz w:val="24"/>
          <w:szCs w:val="24"/>
          <w:lang w:eastAsia="da-DK"/>
        </w:rPr>
        <w:t xml:space="preserve">Læs hvordan </w:t>
      </w:r>
      <w:r w:rsidRPr="000630E2">
        <w:rPr>
          <w:rFonts w:eastAsia="Times New Roman" w:cstheme="minorHAnsi"/>
          <w:color w:val="000000"/>
          <w:sz w:val="24"/>
          <w:szCs w:val="24"/>
          <w:lang w:eastAsia="da-DK"/>
        </w:rPr>
        <w:t xml:space="preserve">vi håndterer dine </w:t>
      </w:r>
      <w:r w:rsidRPr="000630E2">
        <w:rPr>
          <w:rFonts w:eastAsia="Times New Roman" w:cstheme="minorHAnsi"/>
          <w:color w:val="000000" w:themeColor="text1"/>
          <w:sz w:val="24"/>
          <w:szCs w:val="24"/>
          <w:lang w:eastAsia="da-DK"/>
        </w:rPr>
        <w:t>persono</w:t>
      </w:r>
      <w:r w:rsidRPr="000630E2">
        <w:rPr>
          <w:rFonts w:eastAsia="Times New Roman" w:cstheme="minorHAnsi"/>
          <w:sz w:val="24"/>
          <w:szCs w:val="24"/>
          <w:lang w:eastAsia="da-DK"/>
        </w:rPr>
        <w:t>plysninger</w:t>
      </w:r>
      <w:r>
        <w:rPr>
          <w:rFonts w:eastAsia="Times New Roman" w:cstheme="minorHAnsi"/>
          <w:sz w:val="24"/>
          <w:szCs w:val="24"/>
          <w:lang w:eastAsia="da-DK"/>
        </w:rPr>
        <w:t xml:space="preserve"> på hjemmesiden. </w:t>
      </w:r>
      <w:r w:rsidRPr="000630E2">
        <w:rPr>
          <w:rFonts w:eastAsia="Times New Roman" w:cstheme="minorHAnsi"/>
          <w:sz w:val="24"/>
          <w:szCs w:val="24"/>
          <w:lang w:eastAsia="da-DK"/>
        </w:rPr>
        <w:t xml:space="preserve"> </w:t>
      </w:r>
      <w:r w:rsidRPr="00E75A34">
        <w:rPr>
          <w:rFonts w:eastAsia="Times New Roman" w:cstheme="minorHAnsi"/>
          <w:sz w:val="24"/>
          <w:szCs w:val="24"/>
          <w:lang w:eastAsia="da-DK"/>
        </w:rPr>
        <w:t xml:space="preserve">– </w:t>
      </w:r>
      <w:hyperlink r:id="rId9" w:history="1">
        <w:r w:rsidRPr="0024600D">
          <w:rPr>
            <w:rStyle w:val="Hyperlink"/>
            <w:rFonts w:eastAsia="Times New Roman" w:cstheme="minorHAnsi"/>
            <w:sz w:val="24"/>
            <w:szCs w:val="24"/>
            <w:lang w:eastAsia="da-DK"/>
          </w:rPr>
          <w:t>https://www.kfmiljo.dk/wp-content/uploads/2018/05/Persondatapolitik.pdf</w:t>
        </w:r>
      </w:hyperlink>
      <w:r>
        <w:rPr>
          <w:rFonts w:eastAsia="Times New Roman" w:cstheme="minorHAnsi"/>
          <w:color w:val="5B9BD5" w:themeColor="accent1"/>
          <w:sz w:val="24"/>
          <w:szCs w:val="24"/>
          <w:lang w:eastAsia="da-DK"/>
        </w:rPr>
        <w:t xml:space="preserve">  -  </w:t>
      </w:r>
    </w:p>
    <w:p w14:paraId="2D6B2776" w14:textId="77777777" w:rsidR="000B7BB3" w:rsidRDefault="007B698D" w:rsidP="000B7BB3">
      <w:pPr>
        <w:shd w:val="clear" w:color="auto" w:fill="F8F8F8"/>
        <w:spacing w:before="100" w:beforeAutospacing="1" w:after="100" w:afterAutospacing="1" w:line="240" w:lineRule="auto"/>
        <w:jc w:val="both"/>
        <w:rPr>
          <w:rFonts w:eastAsia="Times New Roman" w:cstheme="minorHAnsi"/>
          <w:bCs/>
          <w:color w:val="000000" w:themeColor="text1"/>
          <w:sz w:val="24"/>
          <w:szCs w:val="24"/>
          <w:lang w:eastAsia="da-DK"/>
        </w:rPr>
      </w:pPr>
      <w:proofErr w:type="spellStart"/>
      <w:r w:rsidRPr="00F937DC">
        <w:rPr>
          <w:rFonts w:eastAsia="Times New Roman" w:cstheme="minorHAnsi"/>
          <w:b/>
          <w:color w:val="000000" w:themeColor="text1"/>
          <w:sz w:val="28"/>
          <w:szCs w:val="28"/>
          <w:lang w:eastAsia="da-DK"/>
        </w:rPr>
        <w:t>Mediation</w:t>
      </w:r>
      <w:proofErr w:type="spellEnd"/>
      <w:r w:rsidRPr="00F937DC">
        <w:rPr>
          <w:rFonts w:eastAsia="Times New Roman" w:cstheme="minorHAnsi"/>
          <w:b/>
          <w:color w:val="000000" w:themeColor="text1"/>
          <w:sz w:val="28"/>
          <w:szCs w:val="28"/>
          <w:lang w:eastAsia="da-DK"/>
        </w:rPr>
        <w:t>:</w:t>
      </w:r>
      <w:r w:rsidRPr="00F937DC">
        <w:rPr>
          <w:rFonts w:eastAsia="Times New Roman" w:cstheme="minorHAnsi"/>
          <w:bCs/>
          <w:color w:val="000000" w:themeColor="text1"/>
          <w:sz w:val="28"/>
          <w:szCs w:val="28"/>
          <w:lang w:eastAsia="da-DK"/>
        </w:rPr>
        <w:t xml:space="preserve"> </w:t>
      </w:r>
      <w:proofErr w:type="gramStart"/>
      <w:r w:rsidRPr="00F937DC">
        <w:rPr>
          <w:rFonts w:eastAsia="Times New Roman" w:cstheme="minorHAnsi"/>
          <w:bCs/>
          <w:color w:val="000000" w:themeColor="text1"/>
          <w:sz w:val="24"/>
          <w:szCs w:val="24"/>
          <w:lang w:eastAsia="da-DK"/>
        </w:rPr>
        <w:t>Såfremt</w:t>
      </w:r>
      <w:proofErr w:type="gramEnd"/>
      <w:r w:rsidRPr="00F937DC">
        <w:rPr>
          <w:rFonts w:eastAsia="Times New Roman" w:cstheme="minorHAnsi"/>
          <w:bCs/>
          <w:color w:val="000000" w:themeColor="text1"/>
          <w:sz w:val="24"/>
          <w:szCs w:val="24"/>
          <w:lang w:eastAsia="da-DK"/>
        </w:rPr>
        <w:t xml:space="preserve"> der måtte opstå en tvist parterne imellem, er parterne forpligtet til at deltage i </w:t>
      </w:r>
      <w:proofErr w:type="spellStart"/>
      <w:r w:rsidRPr="00F937DC">
        <w:rPr>
          <w:rFonts w:eastAsia="Times New Roman" w:cstheme="minorHAnsi"/>
          <w:bCs/>
          <w:color w:val="000000" w:themeColor="text1"/>
          <w:sz w:val="24"/>
          <w:szCs w:val="24"/>
          <w:lang w:eastAsia="da-DK"/>
        </w:rPr>
        <w:t>mediation</w:t>
      </w:r>
      <w:proofErr w:type="spellEnd"/>
      <w:r w:rsidRPr="00F937DC">
        <w:rPr>
          <w:rFonts w:eastAsia="Times New Roman" w:cstheme="minorHAnsi"/>
          <w:bCs/>
          <w:color w:val="000000" w:themeColor="text1"/>
          <w:sz w:val="24"/>
          <w:szCs w:val="24"/>
          <w:lang w:eastAsia="da-DK"/>
        </w:rPr>
        <w:t xml:space="preserve">. Mediator udpeges af Danske </w:t>
      </w:r>
      <w:proofErr w:type="spellStart"/>
      <w:r w:rsidRPr="00F937DC">
        <w:rPr>
          <w:rFonts w:eastAsia="Times New Roman" w:cstheme="minorHAnsi"/>
          <w:bCs/>
          <w:color w:val="000000" w:themeColor="text1"/>
          <w:sz w:val="24"/>
          <w:szCs w:val="24"/>
          <w:lang w:eastAsia="da-DK"/>
        </w:rPr>
        <w:t>Mediatoradvokater</w:t>
      </w:r>
      <w:proofErr w:type="spellEnd"/>
      <w:r w:rsidRPr="00F937DC">
        <w:rPr>
          <w:rFonts w:eastAsia="Times New Roman" w:cstheme="minorHAnsi"/>
          <w:bCs/>
          <w:color w:val="000000" w:themeColor="text1"/>
          <w:sz w:val="24"/>
          <w:szCs w:val="24"/>
          <w:lang w:eastAsia="da-DK"/>
        </w:rPr>
        <w:t xml:space="preserve">, eller lignende organisation. </w:t>
      </w:r>
      <w:proofErr w:type="gramStart"/>
      <w:r w:rsidRPr="00F937DC">
        <w:rPr>
          <w:rFonts w:eastAsia="Times New Roman" w:cstheme="minorHAnsi"/>
          <w:bCs/>
          <w:color w:val="000000" w:themeColor="text1"/>
          <w:sz w:val="24"/>
          <w:szCs w:val="24"/>
          <w:lang w:eastAsia="da-DK"/>
        </w:rPr>
        <w:t>Såfremt</w:t>
      </w:r>
      <w:proofErr w:type="gramEnd"/>
      <w:r w:rsidRPr="00F937DC">
        <w:rPr>
          <w:rFonts w:eastAsia="Times New Roman" w:cstheme="minorHAnsi"/>
          <w:bCs/>
          <w:color w:val="000000" w:themeColor="text1"/>
          <w:sz w:val="24"/>
          <w:szCs w:val="24"/>
          <w:lang w:eastAsia="da-DK"/>
        </w:rPr>
        <w:t xml:space="preserve"> tvisten ikke løses ved deltagelse i </w:t>
      </w:r>
      <w:proofErr w:type="spellStart"/>
      <w:r w:rsidRPr="00F937DC">
        <w:rPr>
          <w:rFonts w:eastAsia="Times New Roman" w:cstheme="minorHAnsi"/>
          <w:bCs/>
          <w:color w:val="000000" w:themeColor="text1"/>
          <w:sz w:val="24"/>
          <w:szCs w:val="24"/>
          <w:lang w:eastAsia="da-DK"/>
        </w:rPr>
        <w:t>mediation</w:t>
      </w:r>
      <w:proofErr w:type="spellEnd"/>
      <w:r w:rsidRPr="00F937DC">
        <w:rPr>
          <w:rFonts w:eastAsia="Times New Roman" w:cstheme="minorHAnsi"/>
          <w:bCs/>
          <w:color w:val="000000" w:themeColor="text1"/>
          <w:sz w:val="24"/>
          <w:szCs w:val="24"/>
          <w:lang w:eastAsia="da-DK"/>
        </w:rPr>
        <w:t>, er hver part berettiget til efterfølgende at indbringe sagen for domstolene.</w:t>
      </w:r>
    </w:p>
    <w:p w14:paraId="455C500F" w14:textId="32316E8F" w:rsidR="007B698D" w:rsidRDefault="007B698D" w:rsidP="000B7BB3">
      <w:pPr>
        <w:shd w:val="clear" w:color="auto" w:fill="F8F8F8"/>
        <w:spacing w:before="100" w:beforeAutospacing="1" w:after="100" w:afterAutospacing="1" w:line="240" w:lineRule="auto"/>
        <w:jc w:val="both"/>
        <w:rPr>
          <w:rStyle w:val="eop"/>
          <w:rFonts w:cstheme="minorHAnsi"/>
        </w:rPr>
      </w:pPr>
      <w:r w:rsidRPr="00E75A34">
        <w:rPr>
          <w:rStyle w:val="normaltextrun"/>
          <w:rFonts w:cstheme="minorHAnsi"/>
          <w:b/>
          <w:bCs/>
          <w:sz w:val="28"/>
          <w:szCs w:val="28"/>
        </w:rPr>
        <w:t>Lovvalg og værneting</w:t>
      </w:r>
      <w:r w:rsidRPr="00E75A34">
        <w:rPr>
          <w:rStyle w:val="eop"/>
          <w:rFonts w:ascii="Calibri Light" w:hAnsi="Calibri Light" w:cs="Calibri Light"/>
          <w:sz w:val="28"/>
          <w:szCs w:val="28"/>
        </w:rPr>
        <w:t> </w:t>
      </w:r>
      <w:r>
        <w:rPr>
          <w:rStyle w:val="eop"/>
          <w:rFonts w:ascii="Calibri Light" w:hAnsi="Calibri Light" w:cs="Calibri Light"/>
          <w:sz w:val="32"/>
          <w:szCs w:val="32"/>
        </w:rPr>
        <w:t>–</w:t>
      </w:r>
      <w:r w:rsidRPr="000B7BB3">
        <w:rPr>
          <w:rStyle w:val="eop"/>
          <w:rFonts w:ascii="Calibri Light" w:hAnsi="Calibri Light" w:cs="Calibri Light"/>
          <w:sz w:val="36"/>
          <w:szCs w:val="36"/>
        </w:rPr>
        <w:t xml:space="preserve"> </w:t>
      </w:r>
      <w:r w:rsidRPr="000B7BB3">
        <w:rPr>
          <w:rStyle w:val="normaltextrun"/>
          <w:rFonts w:cstheme="minorHAnsi"/>
          <w:sz w:val="24"/>
          <w:szCs w:val="24"/>
        </w:rPr>
        <w:t xml:space="preserve">Tvister mellem parterne som måtte opstå i forbindelse med denne kontrakt skal afgøres efter gældende dansk ret. </w:t>
      </w:r>
      <w:r w:rsidRPr="000B7BB3">
        <w:rPr>
          <w:rStyle w:val="eop"/>
          <w:rFonts w:cstheme="minorHAnsi"/>
          <w:sz w:val="24"/>
          <w:szCs w:val="24"/>
        </w:rPr>
        <w:t> </w:t>
      </w:r>
    </w:p>
    <w:p w14:paraId="433ACD13" w14:textId="77777777" w:rsidR="000D0EFA" w:rsidRPr="000D0EFA" w:rsidRDefault="000D0EFA" w:rsidP="000D0EFA">
      <w:pPr>
        <w:pStyle w:val="Listeafsnit"/>
        <w:rPr>
          <w:rFonts w:ascii="Verdana" w:hAnsi="Verdana"/>
          <w:sz w:val="20"/>
          <w:szCs w:val="20"/>
        </w:rPr>
      </w:pPr>
    </w:p>
    <w:sectPr w:rsidR="000D0EFA" w:rsidRPr="000D0EFA" w:rsidSect="00772A7D">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C0B5" w14:textId="77777777" w:rsidR="005417DF" w:rsidRDefault="005417DF" w:rsidP="00F13059">
      <w:pPr>
        <w:spacing w:after="0" w:line="240" w:lineRule="auto"/>
      </w:pPr>
      <w:r>
        <w:separator/>
      </w:r>
    </w:p>
  </w:endnote>
  <w:endnote w:type="continuationSeparator" w:id="0">
    <w:p w14:paraId="35138012" w14:textId="77777777" w:rsidR="005417DF" w:rsidRDefault="005417DF" w:rsidP="00F1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FB54" w14:textId="4219822A" w:rsidR="00831C79" w:rsidRPr="00BD62C4" w:rsidRDefault="00831C79" w:rsidP="00BD62C4">
    <w:pPr>
      <w:pStyle w:val="Sidefod"/>
      <w:rPr>
        <w:rFonts w:ascii="Verdana" w:hAnsi="Verdana"/>
        <w:sz w:val="16"/>
        <w:szCs w:val="16"/>
      </w:rPr>
    </w:pPr>
    <w:bookmarkStart w:id="1" w:name="_Hlk38617606"/>
    <w:bookmarkStart w:id="2" w:name="_Hlk38617607"/>
    <w:r w:rsidRPr="00BD62C4">
      <w:rPr>
        <w:rFonts w:ascii="Verdana" w:hAnsi="Verdana"/>
        <w:b/>
        <w:sz w:val="16"/>
        <w:szCs w:val="16"/>
      </w:rPr>
      <w:t xml:space="preserve">KF </w:t>
    </w:r>
    <w:r w:rsidR="007B698D">
      <w:rPr>
        <w:rFonts w:ascii="Verdana" w:hAnsi="Verdana"/>
        <w:b/>
        <w:sz w:val="16"/>
        <w:szCs w:val="16"/>
      </w:rPr>
      <w:t>Tilskud</w:t>
    </w:r>
    <w:r w:rsidRPr="00BD62C4">
      <w:rPr>
        <w:rFonts w:ascii="Verdana" w:hAnsi="Verdana"/>
        <w:b/>
        <w:sz w:val="16"/>
        <w:szCs w:val="16"/>
      </w:rPr>
      <w:t xml:space="preserve"> ApS</w:t>
    </w:r>
    <w:r w:rsidRPr="00BD62C4">
      <w:rPr>
        <w:rFonts w:ascii="Verdana" w:hAnsi="Verdana"/>
        <w:sz w:val="16"/>
        <w:szCs w:val="16"/>
      </w:rPr>
      <w:ptab w:relativeTo="margin" w:alignment="center" w:leader="none"/>
    </w:r>
    <w:r w:rsidRPr="00BD62C4">
      <w:rPr>
        <w:rFonts w:ascii="Verdana" w:hAnsi="Verdana"/>
        <w:b/>
        <w:sz w:val="16"/>
        <w:szCs w:val="16"/>
      </w:rPr>
      <w:t>T:</w:t>
    </w:r>
    <w:r w:rsidRPr="00BD62C4">
      <w:rPr>
        <w:rFonts w:ascii="Verdana" w:hAnsi="Verdana"/>
        <w:sz w:val="16"/>
        <w:szCs w:val="16"/>
      </w:rPr>
      <w:t xml:space="preserve"> +45 2639 7825</w:t>
    </w:r>
    <w:r w:rsidRPr="00BD62C4">
      <w:rPr>
        <w:rFonts w:ascii="Verdana" w:hAnsi="Verdana"/>
        <w:sz w:val="16"/>
        <w:szCs w:val="16"/>
      </w:rPr>
      <w:ptab w:relativeTo="margin" w:alignment="right" w:leader="none"/>
    </w:r>
    <w:r w:rsidRPr="00BD62C4">
      <w:rPr>
        <w:rFonts w:ascii="Verdana" w:hAnsi="Verdana"/>
        <w:b/>
        <w:sz w:val="16"/>
        <w:szCs w:val="16"/>
      </w:rPr>
      <w:t>M:</w:t>
    </w:r>
    <w:r w:rsidRPr="00BD62C4">
      <w:rPr>
        <w:rFonts w:ascii="Verdana" w:hAnsi="Verdana"/>
        <w:sz w:val="16"/>
        <w:szCs w:val="16"/>
      </w:rPr>
      <w:t xml:space="preserve"> kf@kf</w:t>
    </w:r>
    <w:r w:rsidR="007B698D">
      <w:rPr>
        <w:rFonts w:ascii="Verdana" w:hAnsi="Verdana"/>
        <w:sz w:val="16"/>
        <w:szCs w:val="16"/>
      </w:rPr>
      <w:t>tilskud</w:t>
    </w:r>
    <w:r w:rsidRPr="00BD62C4">
      <w:rPr>
        <w:rFonts w:ascii="Verdana" w:hAnsi="Verdana"/>
        <w:sz w:val="16"/>
        <w:szCs w:val="16"/>
      </w:rPr>
      <w:t>.dk</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A3B0" w14:textId="77777777" w:rsidR="005417DF" w:rsidRDefault="005417DF" w:rsidP="00F13059">
      <w:pPr>
        <w:spacing w:after="0" w:line="240" w:lineRule="auto"/>
      </w:pPr>
      <w:r>
        <w:separator/>
      </w:r>
    </w:p>
  </w:footnote>
  <w:footnote w:type="continuationSeparator" w:id="0">
    <w:p w14:paraId="45DC1B10" w14:textId="77777777" w:rsidR="005417DF" w:rsidRDefault="005417DF" w:rsidP="00F1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EC5" w14:textId="7B65FE0C" w:rsidR="00831C79" w:rsidRDefault="00000000" w:rsidP="00772A7D">
    <w:pPr>
      <w:pStyle w:val="Sidehoved"/>
      <w:jc w:val="right"/>
    </w:pPr>
    <w:sdt>
      <w:sdtPr>
        <w:id w:val="-866917927"/>
        <w:docPartObj>
          <w:docPartGallery w:val="Page Numbers (Margins)"/>
          <w:docPartUnique/>
        </w:docPartObj>
      </w:sdtPr>
      <w:sdtContent>
        <w:r w:rsidR="007B698D">
          <w:rPr>
            <w:noProof/>
          </w:rPr>
          <mc:AlternateContent>
            <mc:Choice Requires="wps">
              <w:drawing>
                <wp:anchor distT="0" distB="0" distL="114300" distR="114300" simplePos="0" relativeHeight="251659264" behindDoc="0" locked="0" layoutInCell="0" allowOverlap="1" wp14:anchorId="192044AF" wp14:editId="1C68CBFA">
                  <wp:simplePos x="0" y="0"/>
                  <wp:positionH relativeFrom="rightMargin">
                    <wp:align>center</wp:align>
                  </wp:positionH>
                  <wp:positionV relativeFrom="page">
                    <wp:align>center</wp:align>
                  </wp:positionV>
                  <wp:extent cx="762000" cy="895350"/>
                  <wp:effectExtent l="0" t="0" r="0" b="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2CCE6286" w14:textId="77777777" w:rsidR="00831C79" w:rsidRDefault="00831C7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3421F" w:rsidRPr="0063421F">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44AF" id="Rektangel 3"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2CCE6286" w14:textId="77777777" w:rsidR="00831C79" w:rsidRDefault="00831C7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3421F" w:rsidRPr="0063421F">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B698D" w:rsidRPr="007B698D">
      <w:rPr>
        <w:noProof/>
      </w:rPr>
      <w:t xml:space="preserve"> </w:t>
    </w:r>
    <w:r w:rsidR="007B698D">
      <w:rPr>
        <w:noProof/>
      </w:rPr>
      <w:drawing>
        <wp:inline distT="0" distB="0" distL="0" distR="0" wp14:anchorId="22227891" wp14:editId="57FCDF52">
          <wp:extent cx="1810523" cy="80494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0333" cy="813755"/>
                  </a:xfrm>
                  <a:prstGeom prst="rect">
                    <a:avLst/>
                  </a:prstGeom>
                </pic:spPr>
              </pic:pic>
            </a:graphicData>
          </a:graphic>
        </wp:inline>
      </w:drawing>
    </w:r>
  </w:p>
  <w:p w14:paraId="73F47A4B" w14:textId="77777777" w:rsidR="00BF7848" w:rsidRDefault="00BF7848" w:rsidP="00772A7D">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958"/>
    <w:multiLevelType w:val="hybridMultilevel"/>
    <w:tmpl w:val="F0C8AEB4"/>
    <w:lvl w:ilvl="0" w:tplc="209EC624">
      <w:start w:val="69"/>
      <w:numFmt w:val="bullet"/>
      <w:lvlText w:val=""/>
      <w:lvlJc w:val="left"/>
      <w:pPr>
        <w:ind w:left="643" w:hanging="360"/>
      </w:pPr>
      <w:rPr>
        <w:rFonts w:ascii="Symbol" w:eastAsiaTheme="minorHAnsi" w:hAnsi="Symbol" w:cstheme="minorBidi"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 w15:restartNumberingAfterBreak="0">
    <w:nsid w:val="036F6B72"/>
    <w:multiLevelType w:val="hybridMultilevel"/>
    <w:tmpl w:val="4FA87124"/>
    <w:lvl w:ilvl="0" w:tplc="B55C2906">
      <w:numFmt w:val="bullet"/>
      <w:lvlText w:val=""/>
      <w:lvlJc w:val="left"/>
      <w:pPr>
        <w:ind w:left="1003" w:hanging="360"/>
      </w:pPr>
      <w:rPr>
        <w:rFonts w:ascii="Symbol" w:eastAsiaTheme="minorHAnsi" w:hAnsi="Symbol" w:cstheme="minorBidi"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 w15:restartNumberingAfterBreak="0">
    <w:nsid w:val="07B01A9A"/>
    <w:multiLevelType w:val="hybridMultilevel"/>
    <w:tmpl w:val="9CC85018"/>
    <w:lvl w:ilvl="0" w:tplc="3F08A0F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86D640B"/>
    <w:multiLevelType w:val="hybridMultilevel"/>
    <w:tmpl w:val="5B5ADFDE"/>
    <w:lvl w:ilvl="0" w:tplc="659EB65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102092"/>
    <w:multiLevelType w:val="hybridMultilevel"/>
    <w:tmpl w:val="B8C8669E"/>
    <w:lvl w:ilvl="0" w:tplc="D962247A">
      <w:numFmt w:val="bullet"/>
      <w:lvlText w:val=""/>
      <w:lvlJc w:val="left"/>
      <w:pPr>
        <w:ind w:left="643" w:hanging="360"/>
      </w:pPr>
      <w:rPr>
        <w:rFonts w:ascii="Symbol" w:eastAsiaTheme="minorHAnsi" w:hAnsi="Symbol" w:cstheme="minorBidi"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5" w15:restartNumberingAfterBreak="0">
    <w:nsid w:val="0F0322A7"/>
    <w:multiLevelType w:val="multilevel"/>
    <w:tmpl w:val="584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3000A"/>
    <w:multiLevelType w:val="multilevel"/>
    <w:tmpl w:val="F1166D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2DE0825"/>
    <w:multiLevelType w:val="hybridMultilevel"/>
    <w:tmpl w:val="CCB8555C"/>
    <w:lvl w:ilvl="0" w:tplc="DDA24C6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1468001D"/>
    <w:multiLevelType w:val="hybridMultilevel"/>
    <w:tmpl w:val="C99AC804"/>
    <w:lvl w:ilvl="0" w:tplc="FC92222E">
      <w:start w:val="4990"/>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1AFF5CAF"/>
    <w:multiLevelType w:val="hybridMultilevel"/>
    <w:tmpl w:val="82D6C224"/>
    <w:lvl w:ilvl="0" w:tplc="908606CE">
      <w:numFmt w:val="bullet"/>
      <w:lvlText w:val=""/>
      <w:lvlJc w:val="left"/>
      <w:pPr>
        <w:ind w:left="643" w:hanging="360"/>
      </w:pPr>
      <w:rPr>
        <w:rFonts w:ascii="Symbol" w:eastAsia="Calibri" w:hAnsi="Symbol" w:cs="Times New Roman" w:hint="default"/>
      </w:rPr>
    </w:lvl>
    <w:lvl w:ilvl="1" w:tplc="04060003">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0" w15:restartNumberingAfterBreak="0">
    <w:nsid w:val="21101356"/>
    <w:multiLevelType w:val="hybridMultilevel"/>
    <w:tmpl w:val="E0165FB8"/>
    <w:lvl w:ilvl="0" w:tplc="08D6757E">
      <w:numFmt w:val="bullet"/>
      <w:lvlText w:val=""/>
      <w:lvlJc w:val="left"/>
      <w:pPr>
        <w:ind w:left="1001" w:hanging="360"/>
      </w:pPr>
      <w:rPr>
        <w:rFonts w:ascii="Symbol" w:eastAsiaTheme="minorHAnsi" w:hAnsi="Symbol" w:cstheme="minorBidi" w:hint="default"/>
      </w:rPr>
    </w:lvl>
    <w:lvl w:ilvl="1" w:tplc="04060003" w:tentative="1">
      <w:start w:val="1"/>
      <w:numFmt w:val="bullet"/>
      <w:lvlText w:val="o"/>
      <w:lvlJc w:val="left"/>
      <w:pPr>
        <w:ind w:left="1721" w:hanging="360"/>
      </w:pPr>
      <w:rPr>
        <w:rFonts w:ascii="Courier New" w:hAnsi="Courier New" w:cs="Courier New" w:hint="default"/>
      </w:rPr>
    </w:lvl>
    <w:lvl w:ilvl="2" w:tplc="04060005" w:tentative="1">
      <w:start w:val="1"/>
      <w:numFmt w:val="bullet"/>
      <w:lvlText w:val=""/>
      <w:lvlJc w:val="left"/>
      <w:pPr>
        <w:ind w:left="2441" w:hanging="360"/>
      </w:pPr>
      <w:rPr>
        <w:rFonts w:ascii="Wingdings" w:hAnsi="Wingdings" w:hint="default"/>
      </w:rPr>
    </w:lvl>
    <w:lvl w:ilvl="3" w:tplc="04060001" w:tentative="1">
      <w:start w:val="1"/>
      <w:numFmt w:val="bullet"/>
      <w:lvlText w:val=""/>
      <w:lvlJc w:val="left"/>
      <w:pPr>
        <w:ind w:left="3161" w:hanging="360"/>
      </w:pPr>
      <w:rPr>
        <w:rFonts w:ascii="Symbol" w:hAnsi="Symbol" w:hint="default"/>
      </w:rPr>
    </w:lvl>
    <w:lvl w:ilvl="4" w:tplc="04060003" w:tentative="1">
      <w:start w:val="1"/>
      <w:numFmt w:val="bullet"/>
      <w:lvlText w:val="o"/>
      <w:lvlJc w:val="left"/>
      <w:pPr>
        <w:ind w:left="3881" w:hanging="360"/>
      </w:pPr>
      <w:rPr>
        <w:rFonts w:ascii="Courier New" w:hAnsi="Courier New" w:cs="Courier New" w:hint="default"/>
      </w:rPr>
    </w:lvl>
    <w:lvl w:ilvl="5" w:tplc="04060005" w:tentative="1">
      <w:start w:val="1"/>
      <w:numFmt w:val="bullet"/>
      <w:lvlText w:val=""/>
      <w:lvlJc w:val="left"/>
      <w:pPr>
        <w:ind w:left="4601" w:hanging="360"/>
      </w:pPr>
      <w:rPr>
        <w:rFonts w:ascii="Wingdings" w:hAnsi="Wingdings" w:hint="default"/>
      </w:rPr>
    </w:lvl>
    <w:lvl w:ilvl="6" w:tplc="04060001" w:tentative="1">
      <w:start w:val="1"/>
      <w:numFmt w:val="bullet"/>
      <w:lvlText w:val=""/>
      <w:lvlJc w:val="left"/>
      <w:pPr>
        <w:ind w:left="5321" w:hanging="360"/>
      </w:pPr>
      <w:rPr>
        <w:rFonts w:ascii="Symbol" w:hAnsi="Symbol" w:hint="default"/>
      </w:rPr>
    </w:lvl>
    <w:lvl w:ilvl="7" w:tplc="04060003" w:tentative="1">
      <w:start w:val="1"/>
      <w:numFmt w:val="bullet"/>
      <w:lvlText w:val="o"/>
      <w:lvlJc w:val="left"/>
      <w:pPr>
        <w:ind w:left="6041" w:hanging="360"/>
      </w:pPr>
      <w:rPr>
        <w:rFonts w:ascii="Courier New" w:hAnsi="Courier New" w:cs="Courier New" w:hint="default"/>
      </w:rPr>
    </w:lvl>
    <w:lvl w:ilvl="8" w:tplc="04060005" w:tentative="1">
      <w:start w:val="1"/>
      <w:numFmt w:val="bullet"/>
      <w:lvlText w:val=""/>
      <w:lvlJc w:val="left"/>
      <w:pPr>
        <w:ind w:left="6761" w:hanging="360"/>
      </w:pPr>
      <w:rPr>
        <w:rFonts w:ascii="Wingdings" w:hAnsi="Wingdings" w:hint="default"/>
      </w:rPr>
    </w:lvl>
  </w:abstractNum>
  <w:abstractNum w:abstractNumId="11" w15:restartNumberingAfterBreak="0">
    <w:nsid w:val="255A29D9"/>
    <w:multiLevelType w:val="hybridMultilevel"/>
    <w:tmpl w:val="6F6284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77A3FB6"/>
    <w:multiLevelType w:val="hybridMultilevel"/>
    <w:tmpl w:val="94C27DD4"/>
    <w:lvl w:ilvl="0" w:tplc="3B8E241C">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2A360DBC"/>
    <w:multiLevelType w:val="hybridMultilevel"/>
    <w:tmpl w:val="23D28110"/>
    <w:lvl w:ilvl="0" w:tplc="B58C2D4C">
      <w:start w:val="1"/>
      <w:numFmt w:val="bullet"/>
      <w:lvlText w:val="•"/>
      <w:lvlJc w:val="left"/>
      <w:pPr>
        <w:tabs>
          <w:tab w:val="num" w:pos="720"/>
        </w:tabs>
        <w:ind w:left="720" w:hanging="360"/>
      </w:pPr>
      <w:rPr>
        <w:rFonts w:ascii="Times New Roman" w:hAnsi="Times New Roman" w:hint="default"/>
      </w:rPr>
    </w:lvl>
    <w:lvl w:ilvl="1" w:tplc="157EEA6C" w:tentative="1">
      <w:start w:val="1"/>
      <w:numFmt w:val="bullet"/>
      <w:lvlText w:val="•"/>
      <w:lvlJc w:val="left"/>
      <w:pPr>
        <w:tabs>
          <w:tab w:val="num" w:pos="1440"/>
        </w:tabs>
        <w:ind w:left="1440" w:hanging="360"/>
      </w:pPr>
      <w:rPr>
        <w:rFonts w:ascii="Times New Roman" w:hAnsi="Times New Roman" w:hint="default"/>
      </w:rPr>
    </w:lvl>
    <w:lvl w:ilvl="2" w:tplc="ECF8A9AE" w:tentative="1">
      <w:start w:val="1"/>
      <w:numFmt w:val="bullet"/>
      <w:lvlText w:val="•"/>
      <w:lvlJc w:val="left"/>
      <w:pPr>
        <w:tabs>
          <w:tab w:val="num" w:pos="2160"/>
        </w:tabs>
        <w:ind w:left="2160" w:hanging="360"/>
      </w:pPr>
      <w:rPr>
        <w:rFonts w:ascii="Times New Roman" w:hAnsi="Times New Roman" w:hint="default"/>
      </w:rPr>
    </w:lvl>
    <w:lvl w:ilvl="3" w:tplc="1A28C63A" w:tentative="1">
      <w:start w:val="1"/>
      <w:numFmt w:val="bullet"/>
      <w:lvlText w:val="•"/>
      <w:lvlJc w:val="left"/>
      <w:pPr>
        <w:tabs>
          <w:tab w:val="num" w:pos="2880"/>
        </w:tabs>
        <w:ind w:left="2880" w:hanging="360"/>
      </w:pPr>
      <w:rPr>
        <w:rFonts w:ascii="Times New Roman" w:hAnsi="Times New Roman" w:hint="default"/>
      </w:rPr>
    </w:lvl>
    <w:lvl w:ilvl="4" w:tplc="5C66264A" w:tentative="1">
      <w:start w:val="1"/>
      <w:numFmt w:val="bullet"/>
      <w:lvlText w:val="•"/>
      <w:lvlJc w:val="left"/>
      <w:pPr>
        <w:tabs>
          <w:tab w:val="num" w:pos="3600"/>
        </w:tabs>
        <w:ind w:left="3600" w:hanging="360"/>
      </w:pPr>
      <w:rPr>
        <w:rFonts w:ascii="Times New Roman" w:hAnsi="Times New Roman" w:hint="default"/>
      </w:rPr>
    </w:lvl>
    <w:lvl w:ilvl="5" w:tplc="3070B768" w:tentative="1">
      <w:start w:val="1"/>
      <w:numFmt w:val="bullet"/>
      <w:lvlText w:val="•"/>
      <w:lvlJc w:val="left"/>
      <w:pPr>
        <w:tabs>
          <w:tab w:val="num" w:pos="4320"/>
        </w:tabs>
        <w:ind w:left="4320" w:hanging="360"/>
      </w:pPr>
      <w:rPr>
        <w:rFonts w:ascii="Times New Roman" w:hAnsi="Times New Roman" w:hint="default"/>
      </w:rPr>
    </w:lvl>
    <w:lvl w:ilvl="6" w:tplc="B1FC7C80" w:tentative="1">
      <w:start w:val="1"/>
      <w:numFmt w:val="bullet"/>
      <w:lvlText w:val="•"/>
      <w:lvlJc w:val="left"/>
      <w:pPr>
        <w:tabs>
          <w:tab w:val="num" w:pos="5040"/>
        </w:tabs>
        <w:ind w:left="5040" w:hanging="360"/>
      </w:pPr>
      <w:rPr>
        <w:rFonts w:ascii="Times New Roman" w:hAnsi="Times New Roman" w:hint="default"/>
      </w:rPr>
    </w:lvl>
    <w:lvl w:ilvl="7" w:tplc="E2428BF0" w:tentative="1">
      <w:start w:val="1"/>
      <w:numFmt w:val="bullet"/>
      <w:lvlText w:val="•"/>
      <w:lvlJc w:val="left"/>
      <w:pPr>
        <w:tabs>
          <w:tab w:val="num" w:pos="5760"/>
        </w:tabs>
        <w:ind w:left="5760" w:hanging="360"/>
      </w:pPr>
      <w:rPr>
        <w:rFonts w:ascii="Times New Roman" w:hAnsi="Times New Roman" w:hint="default"/>
      </w:rPr>
    </w:lvl>
    <w:lvl w:ilvl="8" w:tplc="145A385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BB2B45"/>
    <w:multiLevelType w:val="hybridMultilevel"/>
    <w:tmpl w:val="CCF698A6"/>
    <w:lvl w:ilvl="0" w:tplc="752A4998">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42101226"/>
    <w:multiLevelType w:val="hybridMultilevel"/>
    <w:tmpl w:val="27D0D8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4E41B26"/>
    <w:multiLevelType w:val="hybridMultilevel"/>
    <w:tmpl w:val="BA62DC96"/>
    <w:lvl w:ilvl="0" w:tplc="29C2868C">
      <w:start w:val="1"/>
      <w:numFmt w:val="decimal"/>
      <w:lvlText w:val="%1)"/>
      <w:lvlJc w:val="left"/>
      <w:pPr>
        <w:ind w:left="1003" w:hanging="360"/>
      </w:pPr>
      <w:rPr>
        <w:rFonts w:hint="default"/>
        <w:b w:val="0"/>
        <w:vertAlign w:val="superscript"/>
      </w:r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abstractNum w:abstractNumId="17" w15:restartNumberingAfterBreak="0">
    <w:nsid w:val="4F177C96"/>
    <w:multiLevelType w:val="hybridMultilevel"/>
    <w:tmpl w:val="FB9E6926"/>
    <w:lvl w:ilvl="0" w:tplc="3E3CDD1C">
      <w:numFmt w:val="bullet"/>
      <w:lvlText w:val=""/>
      <w:lvlJc w:val="left"/>
      <w:pPr>
        <w:ind w:left="643" w:hanging="360"/>
      </w:pPr>
      <w:rPr>
        <w:rFonts w:ascii="Symbol" w:eastAsiaTheme="minorHAnsi" w:hAnsi="Symbol" w:cstheme="minorBidi" w:hint="default"/>
      </w:rPr>
    </w:lvl>
    <w:lvl w:ilvl="1" w:tplc="04060003">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8" w15:restartNumberingAfterBreak="0">
    <w:nsid w:val="539C534C"/>
    <w:multiLevelType w:val="hybridMultilevel"/>
    <w:tmpl w:val="78CED3DA"/>
    <w:lvl w:ilvl="0" w:tplc="151C22AC">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19" w15:restartNumberingAfterBreak="0">
    <w:nsid w:val="55D80ED6"/>
    <w:multiLevelType w:val="hybridMultilevel"/>
    <w:tmpl w:val="516C2AA2"/>
    <w:lvl w:ilvl="0" w:tplc="1FE625A4">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20" w15:restartNumberingAfterBreak="0">
    <w:nsid w:val="55EF03D5"/>
    <w:multiLevelType w:val="hybridMultilevel"/>
    <w:tmpl w:val="07605F8C"/>
    <w:lvl w:ilvl="0" w:tplc="11B48CE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5B4A6DF8"/>
    <w:multiLevelType w:val="hybridMultilevel"/>
    <w:tmpl w:val="D83C01A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4EB5575"/>
    <w:multiLevelType w:val="hybridMultilevel"/>
    <w:tmpl w:val="55FE68C6"/>
    <w:lvl w:ilvl="0" w:tplc="800CE81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6895190"/>
    <w:multiLevelType w:val="hybridMultilevel"/>
    <w:tmpl w:val="9828C728"/>
    <w:lvl w:ilvl="0" w:tplc="00C85A4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85F41E2"/>
    <w:multiLevelType w:val="hybridMultilevel"/>
    <w:tmpl w:val="67A20932"/>
    <w:lvl w:ilvl="0" w:tplc="04060001">
      <w:start w:val="1"/>
      <w:numFmt w:val="bullet"/>
      <w:lvlText w:val=""/>
      <w:lvlJc w:val="left"/>
      <w:pPr>
        <w:ind w:left="1069"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94E3401"/>
    <w:multiLevelType w:val="hybridMultilevel"/>
    <w:tmpl w:val="9C143228"/>
    <w:lvl w:ilvl="0" w:tplc="D0C843E2">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26" w15:restartNumberingAfterBreak="0">
    <w:nsid w:val="6A8A09D4"/>
    <w:multiLevelType w:val="hybridMultilevel"/>
    <w:tmpl w:val="6FFCB14A"/>
    <w:lvl w:ilvl="0" w:tplc="807465F2">
      <w:numFmt w:val="bullet"/>
      <w:lvlText w:val=""/>
      <w:lvlJc w:val="left"/>
      <w:pPr>
        <w:ind w:left="643" w:hanging="360"/>
      </w:pPr>
      <w:rPr>
        <w:rFonts w:ascii="Symbol" w:eastAsiaTheme="minorHAnsi" w:hAnsi="Symbol" w:cstheme="minorBidi"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27" w15:restartNumberingAfterBreak="0">
    <w:nsid w:val="72364653"/>
    <w:multiLevelType w:val="hybridMultilevel"/>
    <w:tmpl w:val="FA7C118C"/>
    <w:lvl w:ilvl="0" w:tplc="8C481452">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28" w15:restartNumberingAfterBreak="0">
    <w:nsid w:val="72805A26"/>
    <w:multiLevelType w:val="multilevel"/>
    <w:tmpl w:val="F15E57F0"/>
    <w:lvl w:ilvl="0">
      <w:start w:val="1"/>
      <w:numFmt w:val="decimal"/>
      <w:lvlText w:val="%1."/>
      <w:lvlJc w:val="left"/>
      <w:pPr>
        <w:ind w:left="643" w:hanging="360"/>
      </w:pPr>
      <w:rPr>
        <w:rFonts w:hint="default"/>
      </w:rPr>
    </w:lvl>
    <w:lvl w:ilvl="1">
      <w:start w:val="1"/>
      <w:numFmt w:val="decimal"/>
      <w:isLgl/>
      <w:lvlText w:val="%1.%2"/>
      <w:lvlJc w:val="left"/>
      <w:pPr>
        <w:ind w:left="1303" w:hanging="1020"/>
      </w:pPr>
      <w:rPr>
        <w:rFonts w:hint="default"/>
      </w:rPr>
    </w:lvl>
    <w:lvl w:ilvl="2">
      <w:start w:val="1"/>
      <w:numFmt w:val="decimal"/>
      <w:isLgl/>
      <w:lvlText w:val="%1.%2.%3"/>
      <w:lvlJc w:val="left"/>
      <w:pPr>
        <w:ind w:left="1303" w:hanging="10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443" w:hanging="2160"/>
      </w:pPr>
      <w:rPr>
        <w:rFonts w:hint="default"/>
      </w:rPr>
    </w:lvl>
  </w:abstractNum>
  <w:abstractNum w:abstractNumId="29" w15:restartNumberingAfterBreak="0">
    <w:nsid w:val="7B9F5716"/>
    <w:multiLevelType w:val="hybridMultilevel"/>
    <w:tmpl w:val="84C02F1E"/>
    <w:lvl w:ilvl="0" w:tplc="1C44D42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BEC5F6B"/>
    <w:multiLevelType w:val="hybridMultilevel"/>
    <w:tmpl w:val="894A73DC"/>
    <w:lvl w:ilvl="0" w:tplc="68AAD7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75817584">
    <w:abstractNumId w:val="18"/>
  </w:num>
  <w:num w:numId="2" w16cid:durableId="604843190">
    <w:abstractNumId w:val="24"/>
  </w:num>
  <w:num w:numId="3" w16cid:durableId="368072409">
    <w:abstractNumId w:val="9"/>
  </w:num>
  <w:num w:numId="4" w16cid:durableId="1020738426">
    <w:abstractNumId w:val="4"/>
  </w:num>
  <w:num w:numId="5" w16cid:durableId="1910529308">
    <w:abstractNumId w:val="28"/>
  </w:num>
  <w:num w:numId="6" w16cid:durableId="347752326">
    <w:abstractNumId w:val="15"/>
  </w:num>
  <w:num w:numId="7" w16cid:durableId="1160803060">
    <w:abstractNumId w:val="25"/>
  </w:num>
  <w:num w:numId="8" w16cid:durableId="986056029">
    <w:abstractNumId w:val="27"/>
  </w:num>
  <w:num w:numId="9" w16cid:durableId="682703104">
    <w:abstractNumId w:val="1"/>
  </w:num>
  <w:num w:numId="10" w16cid:durableId="22443911">
    <w:abstractNumId w:val="16"/>
  </w:num>
  <w:num w:numId="11" w16cid:durableId="1660843007">
    <w:abstractNumId w:val="10"/>
  </w:num>
  <w:num w:numId="12" w16cid:durableId="2071993885">
    <w:abstractNumId w:val="21"/>
  </w:num>
  <w:num w:numId="13" w16cid:durableId="441389492">
    <w:abstractNumId w:val="0"/>
  </w:num>
  <w:num w:numId="14" w16cid:durableId="1240288168">
    <w:abstractNumId w:val="19"/>
  </w:num>
  <w:num w:numId="15" w16cid:durableId="559287987">
    <w:abstractNumId w:val="7"/>
  </w:num>
  <w:num w:numId="16" w16cid:durableId="739867287">
    <w:abstractNumId w:val="12"/>
  </w:num>
  <w:num w:numId="17" w16cid:durableId="984357075">
    <w:abstractNumId w:val="26"/>
  </w:num>
  <w:num w:numId="18" w16cid:durableId="1578586211">
    <w:abstractNumId w:val="11"/>
  </w:num>
  <w:num w:numId="19" w16cid:durableId="2070298603">
    <w:abstractNumId w:val="17"/>
  </w:num>
  <w:num w:numId="20" w16cid:durableId="1687637430">
    <w:abstractNumId w:val="5"/>
  </w:num>
  <w:num w:numId="21" w16cid:durableId="2123301235">
    <w:abstractNumId w:val="20"/>
  </w:num>
  <w:num w:numId="22" w16cid:durableId="1917935732">
    <w:abstractNumId w:val="29"/>
  </w:num>
  <w:num w:numId="23" w16cid:durableId="775946530">
    <w:abstractNumId w:val="23"/>
  </w:num>
  <w:num w:numId="24" w16cid:durableId="425999524">
    <w:abstractNumId w:val="2"/>
  </w:num>
  <w:num w:numId="25" w16cid:durableId="4587651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2200857">
    <w:abstractNumId w:val="6"/>
  </w:num>
  <w:num w:numId="27" w16cid:durableId="424493733">
    <w:abstractNumId w:val="8"/>
  </w:num>
  <w:num w:numId="28" w16cid:durableId="60325142">
    <w:abstractNumId w:val="22"/>
  </w:num>
  <w:num w:numId="29" w16cid:durableId="120926843">
    <w:abstractNumId w:val="14"/>
  </w:num>
  <w:num w:numId="30" w16cid:durableId="1437210089">
    <w:abstractNumId w:val="3"/>
  </w:num>
  <w:num w:numId="31" w16cid:durableId="1552303515">
    <w:abstractNumId w:val="30"/>
  </w:num>
  <w:num w:numId="32" w16cid:durableId="1583834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0206C"/>
    <w:rsid w:val="00015ED3"/>
    <w:rsid w:val="00022EC4"/>
    <w:rsid w:val="0002610E"/>
    <w:rsid w:val="00026511"/>
    <w:rsid w:val="00026C6E"/>
    <w:rsid w:val="00031116"/>
    <w:rsid w:val="00031CD8"/>
    <w:rsid w:val="00032473"/>
    <w:rsid w:val="00034655"/>
    <w:rsid w:val="00035D7A"/>
    <w:rsid w:val="00036265"/>
    <w:rsid w:val="00043B38"/>
    <w:rsid w:val="00047848"/>
    <w:rsid w:val="00054296"/>
    <w:rsid w:val="0005756C"/>
    <w:rsid w:val="00060B81"/>
    <w:rsid w:val="00062490"/>
    <w:rsid w:val="00072975"/>
    <w:rsid w:val="00072EF9"/>
    <w:rsid w:val="00082EAC"/>
    <w:rsid w:val="00084B4D"/>
    <w:rsid w:val="000854C6"/>
    <w:rsid w:val="00092AEB"/>
    <w:rsid w:val="000970D2"/>
    <w:rsid w:val="00097210"/>
    <w:rsid w:val="000A1D74"/>
    <w:rsid w:val="000A481B"/>
    <w:rsid w:val="000A7FAD"/>
    <w:rsid w:val="000B3956"/>
    <w:rsid w:val="000B54ED"/>
    <w:rsid w:val="000B5929"/>
    <w:rsid w:val="000B69D2"/>
    <w:rsid w:val="000B7ADC"/>
    <w:rsid w:val="000B7BB3"/>
    <w:rsid w:val="000C22BE"/>
    <w:rsid w:val="000C3726"/>
    <w:rsid w:val="000C551D"/>
    <w:rsid w:val="000C7742"/>
    <w:rsid w:val="000D0EFA"/>
    <w:rsid w:val="000D5BC4"/>
    <w:rsid w:val="000D6B5F"/>
    <w:rsid w:val="000D76B2"/>
    <w:rsid w:val="000D76C1"/>
    <w:rsid w:val="000E01B7"/>
    <w:rsid w:val="000E4522"/>
    <w:rsid w:val="000E6143"/>
    <w:rsid w:val="000E756B"/>
    <w:rsid w:val="000F05FF"/>
    <w:rsid w:val="000F2903"/>
    <w:rsid w:val="000F2F41"/>
    <w:rsid w:val="000F5023"/>
    <w:rsid w:val="00102D3D"/>
    <w:rsid w:val="00107B13"/>
    <w:rsid w:val="00110083"/>
    <w:rsid w:val="00113DF7"/>
    <w:rsid w:val="00124C74"/>
    <w:rsid w:val="0013006E"/>
    <w:rsid w:val="001359D0"/>
    <w:rsid w:val="00136A16"/>
    <w:rsid w:val="00137CE7"/>
    <w:rsid w:val="00140FEF"/>
    <w:rsid w:val="00146F83"/>
    <w:rsid w:val="00150189"/>
    <w:rsid w:val="001515E1"/>
    <w:rsid w:val="00154F4D"/>
    <w:rsid w:val="00160458"/>
    <w:rsid w:val="00163A3E"/>
    <w:rsid w:val="001651E6"/>
    <w:rsid w:val="00165CB3"/>
    <w:rsid w:val="0016604D"/>
    <w:rsid w:val="001672A5"/>
    <w:rsid w:val="00173511"/>
    <w:rsid w:val="001800E1"/>
    <w:rsid w:val="0018045D"/>
    <w:rsid w:val="00183566"/>
    <w:rsid w:val="00187A72"/>
    <w:rsid w:val="00187BC1"/>
    <w:rsid w:val="00192478"/>
    <w:rsid w:val="00193935"/>
    <w:rsid w:val="00196DDC"/>
    <w:rsid w:val="00197B59"/>
    <w:rsid w:val="001A72CC"/>
    <w:rsid w:val="001B55CD"/>
    <w:rsid w:val="001B67CD"/>
    <w:rsid w:val="001C248C"/>
    <w:rsid w:val="001C4390"/>
    <w:rsid w:val="001C457D"/>
    <w:rsid w:val="001C6C2A"/>
    <w:rsid w:val="001D1003"/>
    <w:rsid w:val="001D1126"/>
    <w:rsid w:val="001D24EB"/>
    <w:rsid w:val="001E6DB3"/>
    <w:rsid w:val="001F0556"/>
    <w:rsid w:val="001F2A22"/>
    <w:rsid w:val="001F34CD"/>
    <w:rsid w:val="0021095A"/>
    <w:rsid w:val="00214C81"/>
    <w:rsid w:val="002155E5"/>
    <w:rsid w:val="00220969"/>
    <w:rsid w:val="002301A5"/>
    <w:rsid w:val="00231254"/>
    <w:rsid w:val="00232187"/>
    <w:rsid w:val="00242B3B"/>
    <w:rsid w:val="002459BA"/>
    <w:rsid w:val="002467ED"/>
    <w:rsid w:val="0025406D"/>
    <w:rsid w:val="0026333F"/>
    <w:rsid w:val="00266D2D"/>
    <w:rsid w:val="0027166A"/>
    <w:rsid w:val="00272460"/>
    <w:rsid w:val="00284BE4"/>
    <w:rsid w:val="00286112"/>
    <w:rsid w:val="00294C68"/>
    <w:rsid w:val="002957BE"/>
    <w:rsid w:val="00296AAA"/>
    <w:rsid w:val="002A1768"/>
    <w:rsid w:val="002A1A22"/>
    <w:rsid w:val="002A5D45"/>
    <w:rsid w:val="002B21F4"/>
    <w:rsid w:val="002B4F13"/>
    <w:rsid w:val="002B767E"/>
    <w:rsid w:val="002C0AB6"/>
    <w:rsid w:val="002C1F27"/>
    <w:rsid w:val="002C3478"/>
    <w:rsid w:val="002C7561"/>
    <w:rsid w:val="002D106B"/>
    <w:rsid w:val="002D2BA3"/>
    <w:rsid w:val="002D6009"/>
    <w:rsid w:val="002D6A5F"/>
    <w:rsid w:val="002E5AEB"/>
    <w:rsid w:val="002F3BCD"/>
    <w:rsid w:val="002F4A18"/>
    <w:rsid w:val="002F70FE"/>
    <w:rsid w:val="00302B39"/>
    <w:rsid w:val="00302CA9"/>
    <w:rsid w:val="00303F95"/>
    <w:rsid w:val="003047E3"/>
    <w:rsid w:val="00304B60"/>
    <w:rsid w:val="00306DC6"/>
    <w:rsid w:val="00324BB6"/>
    <w:rsid w:val="0032799F"/>
    <w:rsid w:val="003309F1"/>
    <w:rsid w:val="003317EF"/>
    <w:rsid w:val="003367D7"/>
    <w:rsid w:val="003440A2"/>
    <w:rsid w:val="00345D50"/>
    <w:rsid w:val="00351E40"/>
    <w:rsid w:val="003533D7"/>
    <w:rsid w:val="00357792"/>
    <w:rsid w:val="0036519B"/>
    <w:rsid w:val="0037064F"/>
    <w:rsid w:val="00372F3D"/>
    <w:rsid w:val="00373755"/>
    <w:rsid w:val="00373C93"/>
    <w:rsid w:val="00385160"/>
    <w:rsid w:val="00393302"/>
    <w:rsid w:val="0039464C"/>
    <w:rsid w:val="003B2087"/>
    <w:rsid w:val="003B216D"/>
    <w:rsid w:val="003B46DC"/>
    <w:rsid w:val="003B481A"/>
    <w:rsid w:val="003B60CB"/>
    <w:rsid w:val="003B77B7"/>
    <w:rsid w:val="003B7E14"/>
    <w:rsid w:val="003C1972"/>
    <w:rsid w:val="003C1BB7"/>
    <w:rsid w:val="003C2D8F"/>
    <w:rsid w:val="003C4ED9"/>
    <w:rsid w:val="003C544A"/>
    <w:rsid w:val="003C6B33"/>
    <w:rsid w:val="003C7F34"/>
    <w:rsid w:val="003D2CE7"/>
    <w:rsid w:val="003E600D"/>
    <w:rsid w:val="003E673B"/>
    <w:rsid w:val="003E6803"/>
    <w:rsid w:val="003E7DF3"/>
    <w:rsid w:val="003F007B"/>
    <w:rsid w:val="003F22DE"/>
    <w:rsid w:val="003F76DB"/>
    <w:rsid w:val="00401C16"/>
    <w:rsid w:val="004037B9"/>
    <w:rsid w:val="00410635"/>
    <w:rsid w:val="00411D1B"/>
    <w:rsid w:val="00412A3C"/>
    <w:rsid w:val="00414D62"/>
    <w:rsid w:val="00423326"/>
    <w:rsid w:val="0042382B"/>
    <w:rsid w:val="00425EA4"/>
    <w:rsid w:val="00426813"/>
    <w:rsid w:val="0042692A"/>
    <w:rsid w:val="00430A41"/>
    <w:rsid w:val="00431A56"/>
    <w:rsid w:val="0043229A"/>
    <w:rsid w:val="00434219"/>
    <w:rsid w:val="00434C55"/>
    <w:rsid w:val="00437128"/>
    <w:rsid w:val="00440726"/>
    <w:rsid w:val="00440C67"/>
    <w:rsid w:val="004438CC"/>
    <w:rsid w:val="00445B2A"/>
    <w:rsid w:val="00454337"/>
    <w:rsid w:val="0046176D"/>
    <w:rsid w:val="004637EC"/>
    <w:rsid w:val="004642C7"/>
    <w:rsid w:val="00465263"/>
    <w:rsid w:val="00470769"/>
    <w:rsid w:val="00474D6A"/>
    <w:rsid w:val="00482639"/>
    <w:rsid w:val="0048638B"/>
    <w:rsid w:val="00487017"/>
    <w:rsid w:val="004A19F0"/>
    <w:rsid w:val="004A24D0"/>
    <w:rsid w:val="004A7CFD"/>
    <w:rsid w:val="004C2E36"/>
    <w:rsid w:val="004C325E"/>
    <w:rsid w:val="004C4D44"/>
    <w:rsid w:val="004C5875"/>
    <w:rsid w:val="004D6A55"/>
    <w:rsid w:val="004E107C"/>
    <w:rsid w:val="004F1E7C"/>
    <w:rsid w:val="005015E9"/>
    <w:rsid w:val="00502CB6"/>
    <w:rsid w:val="0051156B"/>
    <w:rsid w:val="005203AE"/>
    <w:rsid w:val="00521152"/>
    <w:rsid w:val="00521E94"/>
    <w:rsid w:val="005235EA"/>
    <w:rsid w:val="005244DE"/>
    <w:rsid w:val="00530266"/>
    <w:rsid w:val="00533C63"/>
    <w:rsid w:val="00533E95"/>
    <w:rsid w:val="005417DF"/>
    <w:rsid w:val="0054620D"/>
    <w:rsid w:val="0055059B"/>
    <w:rsid w:val="00554237"/>
    <w:rsid w:val="005547D0"/>
    <w:rsid w:val="0056581D"/>
    <w:rsid w:val="0056583A"/>
    <w:rsid w:val="005A41BA"/>
    <w:rsid w:val="005A62B2"/>
    <w:rsid w:val="005C36B8"/>
    <w:rsid w:val="005C3B37"/>
    <w:rsid w:val="005D1F0B"/>
    <w:rsid w:val="005D3C73"/>
    <w:rsid w:val="005E0B55"/>
    <w:rsid w:val="005E121F"/>
    <w:rsid w:val="005E2739"/>
    <w:rsid w:val="005F1714"/>
    <w:rsid w:val="005F653D"/>
    <w:rsid w:val="006018C2"/>
    <w:rsid w:val="00605F64"/>
    <w:rsid w:val="0061094A"/>
    <w:rsid w:val="00612DE9"/>
    <w:rsid w:val="0061472D"/>
    <w:rsid w:val="00615F55"/>
    <w:rsid w:val="0062759C"/>
    <w:rsid w:val="006317B6"/>
    <w:rsid w:val="0063421F"/>
    <w:rsid w:val="006403FF"/>
    <w:rsid w:val="006414DA"/>
    <w:rsid w:val="006478A6"/>
    <w:rsid w:val="0065006A"/>
    <w:rsid w:val="006642DF"/>
    <w:rsid w:val="006703AA"/>
    <w:rsid w:val="00677EA1"/>
    <w:rsid w:val="00682992"/>
    <w:rsid w:val="00686435"/>
    <w:rsid w:val="006935F5"/>
    <w:rsid w:val="006956C9"/>
    <w:rsid w:val="006A2BAE"/>
    <w:rsid w:val="006A657D"/>
    <w:rsid w:val="006B4A37"/>
    <w:rsid w:val="006B74B1"/>
    <w:rsid w:val="006C3470"/>
    <w:rsid w:val="006C4FCE"/>
    <w:rsid w:val="006C5129"/>
    <w:rsid w:val="006C63FF"/>
    <w:rsid w:val="006D3290"/>
    <w:rsid w:val="006D57FB"/>
    <w:rsid w:val="006E5CA5"/>
    <w:rsid w:val="006F0B8E"/>
    <w:rsid w:val="006F0C18"/>
    <w:rsid w:val="006F0E4F"/>
    <w:rsid w:val="006F220E"/>
    <w:rsid w:val="006F32DD"/>
    <w:rsid w:val="006F3CA4"/>
    <w:rsid w:val="006F5032"/>
    <w:rsid w:val="006F5E56"/>
    <w:rsid w:val="006F744C"/>
    <w:rsid w:val="00707465"/>
    <w:rsid w:val="0071485A"/>
    <w:rsid w:val="0071563E"/>
    <w:rsid w:val="00715840"/>
    <w:rsid w:val="00716443"/>
    <w:rsid w:val="00743D8B"/>
    <w:rsid w:val="007449A4"/>
    <w:rsid w:val="00746C29"/>
    <w:rsid w:val="007510C5"/>
    <w:rsid w:val="00752C46"/>
    <w:rsid w:val="00755861"/>
    <w:rsid w:val="00766A2C"/>
    <w:rsid w:val="00772825"/>
    <w:rsid w:val="00772A7D"/>
    <w:rsid w:val="00774105"/>
    <w:rsid w:val="007754C6"/>
    <w:rsid w:val="00780EFC"/>
    <w:rsid w:val="007911BF"/>
    <w:rsid w:val="007B3E94"/>
    <w:rsid w:val="007B68DD"/>
    <w:rsid w:val="007B698D"/>
    <w:rsid w:val="007B79F5"/>
    <w:rsid w:val="007D345E"/>
    <w:rsid w:val="007D510A"/>
    <w:rsid w:val="007E3EEB"/>
    <w:rsid w:val="007E75A2"/>
    <w:rsid w:val="007F5898"/>
    <w:rsid w:val="007F774A"/>
    <w:rsid w:val="008004DB"/>
    <w:rsid w:val="00804232"/>
    <w:rsid w:val="00804C26"/>
    <w:rsid w:val="00805016"/>
    <w:rsid w:val="00810062"/>
    <w:rsid w:val="00820EF3"/>
    <w:rsid w:val="00831C79"/>
    <w:rsid w:val="00833B48"/>
    <w:rsid w:val="0083623C"/>
    <w:rsid w:val="008363EB"/>
    <w:rsid w:val="0084769F"/>
    <w:rsid w:val="008500F2"/>
    <w:rsid w:val="0085148F"/>
    <w:rsid w:val="00852A68"/>
    <w:rsid w:val="00855AB4"/>
    <w:rsid w:val="0086287D"/>
    <w:rsid w:val="00872CED"/>
    <w:rsid w:val="00873FED"/>
    <w:rsid w:val="00874466"/>
    <w:rsid w:val="00876043"/>
    <w:rsid w:val="0087663E"/>
    <w:rsid w:val="00882170"/>
    <w:rsid w:val="00882BD0"/>
    <w:rsid w:val="008855E8"/>
    <w:rsid w:val="00891483"/>
    <w:rsid w:val="0089184C"/>
    <w:rsid w:val="00895B2A"/>
    <w:rsid w:val="008B0079"/>
    <w:rsid w:val="008B1E8B"/>
    <w:rsid w:val="008B39ED"/>
    <w:rsid w:val="008B5A1C"/>
    <w:rsid w:val="008B6EFC"/>
    <w:rsid w:val="008B75E8"/>
    <w:rsid w:val="008C0906"/>
    <w:rsid w:val="008E39DE"/>
    <w:rsid w:val="008E4518"/>
    <w:rsid w:val="008F590E"/>
    <w:rsid w:val="008F75D1"/>
    <w:rsid w:val="008F777E"/>
    <w:rsid w:val="00904E39"/>
    <w:rsid w:val="0090592B"/>
    <w:rsid w:val="00910083"/>
    <w:rsid w:val="00911FEB"/>
    <w:rsid w:val="0091345F"/>
    <w:rsid w:val="00915E5D"/>
    <w:rsid w:val="009171F7"/>
    <w:rsid w:val="00921336"/>
    <w:rsid w:val="00924F09"/>
    <w:rsid w:val="009259E9"/>
    <w:rsid w:val="00933142"/>
    <w:rsid w:val="009408E4"/>
    <w:rsid w:val="0094197B"/>
    <w:rsid w:val="00943920"/>
    <w:rsid w:val="00945F55"/>
    <w:rsid w:val="009474A8"/>
    <w:rsid w:val="0095037D"/>
    <w:rsid w:val="0095362E"/>
    <w:rsid w:val="0095455D"/>
    <w:rsid w:val="00962D4F"/>
    <w:rsid w:val="0096439A"/>
    <w:rsid w:val="00976236"/>
    <w:rsid w:val="0098762D"/>
    <w:rsid w:val="009941F3"/>
    <w:rsid w:val="009B3F00"/>
    <w:rsid w:val="009B6FDC"/>
    <w:rsid w:val="009B7F9D"/>
    <w:rsid w:val="009C6202"/>
    <w:rsid w:val="009C7344"/>
    <w:rsid w:val="009D4C4B"/>
    <w:rsid w:val="009E2E91"/>
    <w:rsid w:val="009E66BB"/>
    <w:rsid w:val="009E699F"/>
    <w:rsid w:val="009E7FCA"/>
    <w:rsid w:val="00A01C76"/>
    <w:rsid w:val="00A02ECD"/>
    <w:rsid w:val="00A10016"/>
    <w:rsid w:val="00A15D9A"/>
    <w:rsid w:val="00A21159"/>
    <w:rsid w:val="00A25F9E"/>
    <w:rsid w:val="00A27777"/>
    <w:rsid w:val="00A34EAF"/>
    <w:rsid w:val="00A35B03"/>
    <w:rsid w:val="00A36062"/>
    <w:rsid w:val="00A508ED"/>
    <w:rsid w:val="00A5115B"/>
    <w:rsid w:val="00A56ED0"/>
    <w:rsid w:val="00A605FE"/>
    <w:rsid w:val="00A60CA2"/>
    <w:rsid w:val="00A673C2"/>
    <w:rsid w:val="00A70069"/>
    <w:rsid w:val="00A71C9C"/>
    <w:rsid w:val="00A72771"/>
    <w:rsid w:val="00A72E4F"/>
    <w:rsid w:val="00A85A7A"/>
    <w:rsid w:val="00AA392B"/>
    <w:rsid w:val="00AB7CA1"/>
    <w:rsid w:val="00AC22F4"/>
    <w:rsid w:val="00AC4BBA"/>
    <w:rsid w:val="00AC5E4A"/>
    <w:rsid w:val="00AC7DFD"/>
    <w:rsid w:val="00AC7F53"/>
    <w:rsid w:val="00AD74E1"/>
    <w:rsid w:val="00AE0949"/>
    <w:rsid w:val="00AE6242"/>
    <w:rsid w:val="00AE6A67"/>
    <w:rsid w:val="00AF2820"/>
    <w:rsid w:val="00AF28E2"/>
    <w:rsid w:val="00AF39BF"/>
    <w:rsid w:val="00AF42D6"/>
    <w:rsid w:val="00AF7129"/>
    <w:rsid w:val="00B05E26"/>
    <w:rsid w:val="00B063AD"/>
    <w:rsid w:val="00B12D74"/>
    <w:rsid w:val="00B165FB"/>
    <w:rsid w:val="00B21F57"/>
    <w:rsid w:val="00B25976"/>
    <w:rsid w:val="00B3090C"/>
    <w:rsid w:val="00B31900"/>
    <w:rsid w:val="00B319AD"/>
    <w:rsid w:val="00B35FB8"/>
    <w:rsid w:val="00B36B84"/>
    <w:rsid w:val="00B44F4D"/>
    <w:rsid w:val="00B5051A"/>
    <w:rsid w:val="00B509C7"/>
    <w:rsid w:val="00B51C17"/>
    <w:rsid w:val="00B53A52"/>
    <w:rsid w:val="00B54FF0"/>
    <w:rsid w:val="00B566B8"/>
    <w:rsid w:val="00B6260F"/>
    <w:rsid w:val="00B731E6"/>
    <w:rsid w:val="00B764C5"/>
    <w:rsid w:val="00B77219"/>
    <w:rsid w:val="00B835D1"/>
    <w:rsid w:val="00B83EBD"/>
    <w:rsid w:val="00B850A4"/>
    <w:rsid w:val="00B96114"/>
    <w:rsid w:val="00BA0051"/>
    <w:rsid w:val="00BA006A"/>
    <w:rsid w:val="00BA167A"/>
    <w:rsid w:val="00BA17B1"/>
    <w:rsid w:val="00BA2D04"/>
    <w:rsid w:val="00BA5B6A"/>
    <w:rsid w:val="00BC289E"/>
    <w:rsid w:val="00BC6A3C"/>
    <w:rsid w:val="00BD32A0"/>
    <w:rsid w:val="00BD62C4"/>
    <w:rsid w:val="00BE21A4"/>
    <w:rsid w:val="00BF7848"/>
    <w:rsid w:val="00C01238"/>
    <w:rsid w:val="00C04CA1"/>
    <w:rsid w:val="00C06EF7"/>
    <w:rsid w:val="00C2239E"/>
    <w:rsid w:val="00C27920"/>
    <w:rsid w:val="00C315DA"/>
    <w:rsid w:val="00C3209E"/>
    <w:rsid w:val="00C4450E"/>
    <w:rsid w:val="00C457B1"/>
    <w:rsid w:val="00C503D7"/>
    <w:rsid w:val="00C52596"/>
    <w:rsid w:val="00C664ED"/>
    <w:rsid w:val="00C6792C"/>
    <w:rsid w:val="00C76014"/>
    <w:rsid w:val="00C77E81"/>
    <w:rsid w:val="00C872A7"/>
    <w:rsid w:val="00CB0144"/>
    <w:rsid w:val="00CB1CBE"/>
    <w:rsid w:val="00CB2370"/>
    <w:rsid w:val="00CB4314"/>
    <w:rsid w:val="00CC29CE"/>
    <w:rsid w:val="00CC320F"/>
    <w:rsid w:val="00CD3F86"/>
    <w:rsid w:val="00CD45B6"/>
    <w:rsid w:val="00CD6F5D"/>
    <w:rsid w:val="00CD7695"/>
    <w:rsid w:val="00CD7EB2"/>
    <w:rsid w:val="00CE2BFB"/>
    <w:rsid w:val="00CE48CC"/>
    <w:rsid w:val="00CE7CD3"/>
    <w:rsid w:val="00CF18CE"/>
    <w:rsid w:val="00CF300C"/>
    <w:rsid w:val="00D06C0C"/>
    <w:rsid w:val="00D11E15"/>
    <w:rsid w:val="00D14E64"/>
    <w:rsid w:val="00D23C4A"/>
    <w:rsid w:val="00D2516F"/>
    <w:rsid w:val="00D2660A"/>
    <w:rsid w:val="00D30238"/>
    <w:rsid w:val="00D30913"/>
    <w:rsid w:val="00D33506"/>
    <w:rsid w:val="00D3564C"/>
    <w:rsid w:val="00D364E1"/>
    <w:rsid w:val="00D36975"/>
    <w:rsid w:val="00D45110"/>
    <w:rsid w:val="00D46C79"/>
    <w:rsid w:val="00D53716"/>
    <w:rsid w:val="00D53CAF"/>
    <w:rsid w:val="00D61885"/>
    <w:rsid w:val="00D64EB8"/>
    <w:rsid w:val="00D65CDC"/>
    <w:rsid w:val="00D7304F"/>
    <w:rsid w:val="00D836C3"/>
    <w:rsid w:val="00D84948"/>
    <w:rsid w:val="00D8625A"/>
    <w:rsid w:val="00D92CE7"/>
    <w:rsid w:val="00D9331A"/>
    <w:rsid w:val="00D93B45"/>
    <w:rsid w:val="00D967AC"/>
    <w:rsid w:val="00D97033"/>
    <w:rsid w:val="00DA7B5A"/>
    <w:rsid w:val="00DB0155"/>
    <w:rsid w:val="00DB68EF"/>
    <w:rsid w:val="00DC0CA3"/>
    <w:rsid w:val="00DC165B"/>
    <w:rsid w:val="00DC3C80"/>
    <w:rsid w:val="00DC4817"/>
    <w:rsid w:val="00DC79A5"/>
    <w:rsid w:val="00DD3287"/>
    <w:rsid w:val="00DD45A7"/>
    <w:rsid w:val="00DE015C"/>
    <w:rsid w:val="00DE05F4"/>
    <w:rsid w:val="00DE140A"/>
    <w:rsid w:val="00DE26B0"/>
    <w:rsid w:val="00DE39C0"/>
    <w:rsid w:val="00DF0997"/>
    <w:rsid w:val="00DF316A"/>
    <w:rsid w:val="00DF6DE2"/>
    <w:rsid w:val="00E037F3"/>
    <w:rsid w:val="00E062F2"/>
    <w:rsid w:val="00E14388"/>
    <w:rsid w:val="00E15C85"/>
    <w:rsid w:val="00E370F1"/>
    <w:rsid w:val="00E401A6"/>
    <w:rsid w:val="00E5237B"/>
    <w:rsid w:val="00E523C4"/>
    <w:rsid w:val="00E52FE6"/>
    <w:rsid w:val="00E559FF"/>
    <w:rsid w:val="00E55D6A"/>
    <w:rsid w:val="00E56E43"/>
    <w:rsid w:val="00E60796"/>
    <w:rsid w:val="00E741E4"/>
    <w:rsid w:val="00E7546A"/>
    <w:rsid w:val="00E76C72"/>
    <w:rsid w:val="00E81260"/>
    <w:rsid w:val="00E87F05"/>
    <w:rsid w:val="00E92575"/>
    <w:rsid w:val="00E93887"/>
    <w:rsid w:val="00E9680A"/>
    <w:rsid w:val="00EA60BA"/>
    <w:rsid w:val="00EB1ACD"/>
    <w:rsid w:val="00EC041E"/>
    <w:rsid w:val="00EC2522"/>
    <w:rsid w:val="00EC2560"/>
    <w:rsid w:val="00EC47ED"/>
    <w:rsid w:val="00ED321B"/>
    <w:rsid w:val="00ED3303"/>
    <w:rsid w:val="00EE2D38"/>
    <w:rsid w:val="00EE4484"/>
    <w:rsid w:val="00EE479C"/>
    <w:rsid w:val="00EE4D57"/>
    <w:rsid w:val="00EE6CE8"/>
    <w:rsid w:val="00EF55C9"/>
    <w:rsid w:val="00EF66A7"/>
    <w:rsid w:val="00EF7ADA"/>
    <w:rsid w:val="00F03F12"/>
    <w:rsid w:val="00F0692C"/>
    <w:rsid w:val="00F07250"/>
    <w:rsid w:val="00F07586"/>
    <w:rsid w:val="00F13059"/>
    <w:rsid w:val="00F24BAE"/>
    <w:rsid w:val="00F265D6"/>
    <w:rsid w:val="00F331D7"/>
    <w:rsid w:val="00F375AF"/>
    <w:rsid w:val="00F4061B"/>
    <w:rsid w:val="00F40BF8"/>
    <w:rsid w:val="00F52CFB"/>
    <w:rsid w:val="00F52E07"/>
    <w:rsid w:val="00F534E0"/>
    <w:rsid w:val="00F5661B"/>
    <w:rsid w:val="00F56E0F"/>
    <w:rsid w:val="00F6393E"/>
    <w:rsid w:val="00F707A7"/>
    <w:rsid w:val="00F83C82"/>
    <w:rsid w:val="00F869A0"/>
    <w:rsid w:val="00F927EF"/>
    <w:rsid w:val="00F96920"/>
    <w:rsid w:val="00F977A3"/>
    <w:rsid w:val="00F97FAF"/>
    <w:rsid w:val="00FA4412"/>
    <w:rsid w:val="00FA6406"/>
    <w:rsid w:val="00FB3686"/>
    <w:rsid w:val="00FB4675"/>
    <w:rsid w:val="00FB655F"/>
    <w:rsid w:val="00FC1BA3"/>
    <w:rsid w:val="00FC312E"/>
    <w:rsid w:val="00FC52AD"/>
    <w:rsid w:val="00FC624C"/>
    <w:rsid w:val="00FC68AA"/>
    <w:rsid w:val="00FD5C0B"/>
    <w:rsid w:val="00FD6B7A"/>
    <w:rsid w:val="00FE2E83"/>
    <w:rsid w:val="00FE4B5F"/>
    <w:rsid w:val="00FF765E"/>
    <w:rsid w:val="00FF7E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61B98"/>
  <w15:docId w15:val="{694FF1AA-3200-4A79-8040-323EE79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98D"/>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130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3059"/>
  </w:style>
  <w:style w:type="paragraph" w:styleId="Sidefod">
    <w:name w:val="footer"/>
    <w:basedOn w:val="Normal"/>
    <w:link w:val="SidefodTegn"/>
    <w:uiPriority w:val="99"/>
    <w:unhideWhenUsed/>
    <w:rsid w:val="00F130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3059"/>
  </w:style>
  <w:style w:type="character" w:styleId="Hyperlink">
    <w:name w:val="Hyperlink"/>
    <w:basedOn w:val="Standardskrifttypeiafsnit"/>
    <w:uiPriority w:val="99"/>
    <w:unhideWhenUsed/>
    <w:rsid w:val="00BD62C4"/>
    <w:rPr>
      <w:color w:val="0563C1" w:themeColor="hyperlink"/>
      <w:u w:val="single"/>
    </w:rPr>
  </w:style>
  <w:style w:type="paragraph" w:styleId="Markeringsbobletekst">
    <w:name w:val="Balloon Text"/>
    <w:basedOn w:val="Normal"/>
    <w:link w:val="MarkeringsbobletekstTegn"/>
    <w:uiPriority w:val="99"/>
    <w:semiHidden/>
    <w:unhideWhenUsed/>
    <w:rsid w:val="00E143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4388"/>
    <w:rPr>
      <w:rFonts w:ascii="Segoe UI" w:hAnsi="Segoe UI" w:cs="Segoe UI"/>
      <w:sz w:val="18"/>
      <w:szCs w:val="18"/>
    </w:rPr>
  </w:style>
  <w:style w:type="paragraph" w:styleId="Listeafsnit">
    <w:name w:val="List Paragraph"/>
    <w:basedOn w:val="Normal"/>
    <w:uiPriority w:val="34"/>
    <w:qFormat/>
    <w:rsid w:val="00E52FE6"/>
    <w:pPr>
      <w:ind w:left="720"/>
      <w:contextualSpacing/>
    </w:pPr>
  </w:style>
  <w:style w:type="character" w:styleId="Ulstomtale">
    <w:name w:val="Unresolved Mention"/>
    <w:basedOn w:val="Standardskrifttypeiafsnit"/>
    <w:uiPriority w:val="99"/>
    <w:semiHidden/>
    <w:unhideWhenUsed/>
    <w:rsid w:val="00D8625A"/>
    <w:rPr>
      <w:color w:val="605E5C"/>
      <w:shd w:val="clear" w:color="auto" w:fill="E1DFDD"/>
    </w:rPr>
  </w:style>
  <w:style w:type="table" w:styleId="Tabel-Gitter">
    <w:name w:val="Table Grid"/>
    <w:basedOn w:val="Tabel-Normal"/>
    <w:uiPriority w:val="39"/>
    <w:rsid w:val="007B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B69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7B698D"/>
  </w:style>
  <w:style w:type="character" w:customStyle="1" w:styleId="eop">
    <w:name w:val="eop"/>
    <w:basedOn w:val="Standardskrifttypeiafsnit"/>
    <w:rsid w:val="007B698D"/>
  </w:style>
  <w:style w:type="character" w:customStyle="1" w:styleId="spellingerror">
    <w:name w:val="spellingerror"/>
    <w:basedOn w:val="Standardskrifttypeiafsnit"/>
    <w:rsid w:val="007B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580">
      <w:bodyDiv w:val="1"/>
      <w:marLeft w:val="0"/>
      <w:marRight w:val="0"/>
      <w:marTop w:val="0"/>
      <w:marBottom w:val="0"/>
      <w:divBdr>
        <w:top w:val="none" w:sz="0" w:space="0" w:color="auto"/>
        <w:left w:val="none" w:sz="0" w:space="0" w:color="auto"/>
        <w:bottom w:val="none" w:sz="0" w:space="0" w:color="auto"/>
        <w:right w:val="none" w:sz="0" w:space="0" w:color="auto"/>
      </w:divBdr>
      <w:divsChild>
        <w:div w:id="1553154334">
          <w:marLeft w:val="547"/>
          <w:marRight w:val="0"/>
          <w:marTop w:val="0"/>
          <w:marBottom w:val="0"/>
          <w:divBdr>
            <w:top w:val="none" w:sz="0" w:space="0" w:color="auto"/>
            <w:left w:val="none" w:sz="0" w:space="0" w:color="auto"/>
            <w:bottom w:val="none" w:sz="0" w:space="0" w:color="auto"/>
            <w:right w:val="none" w:sz="0" w:space="0" w:color="auto"/>
          </w:divBdr>
        </w:div>
      </w:divsChild>
    </w:div>
    <w:div w:id="853419535">
      <w:bodyDiv w:val="1"/>
      <w:marLeft w:val="0"/>
      <w:marRight w:val="0"/>
      <w:marTop w:val="0"/>
      <w:marBottom w:val="0"/>
      <w:divBdr>
        <w:top w:val="none" w:sz="0" w:space="0" w:color="auto"/>
        <w:left w:val="none" w:sz="0" w:space="0" w:color="auto"/>
        <w:bottom w:val="none" w:sz="0" w:space="0" w:color="auto"/>
        <w:right w:val="none" w:sz="0" w:space="0" w:color="auto"/>
      </w:divBdr>
      <w:divsChild>
        <w:div w:id="714810749">
          <w:marLeft w:val="547"/>
          <w:marRight w:val="0"/>
          <w:marTop w:val="0"/>
          <w:marBottom w:val="0"/>
          <w:divBdr>
            <w:top w:val="none" w:sz="0" w:space="0" w:color="auto"/>
            <w:left w:val="none" w:sz="0" w:space="0" w:color="auto"/>
            <w:bottom w:val="none" w:sz="0" w:space="0" w:color="auto"/>
            <w:right w:val="none" w:sz="0" w:space="0" w:color="auto"/>
          </w:divBdr>
        </w:div>
      </w:divsChild>
    </w:div>
    <w:div w:id="1670980326">
      <w:bodyDiv w:val="1"/>
      <w:marLeft w:val="0"/>
      <w:marRight w:val="0"/>
      <w:marTop w:val="0"/>
      <w:marBottom w:val="0"/>
      <w:divBdr>
        <w:top w:val="none" w:sz="0" w:space="0" w:color="auto"/>
        <w:left w:val="none" w:sz="0" w:space="0" w:color="auto"/>
        <w:bottom w:val="none" w:sz="0" w:space="0" w:color="auto"/>
        <w:right w:val="none" w:sz="0" w:space="0" w:color="auto"/>
      </w:divBdr>
      <w:divsChild>
        <w:div w:id="148678226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fmiljo.dk/kontak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fmiljo.dk/wp-content/uploads/2018/05/Persondatapolitik.pdf"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4B680C4BE201E4EAF8D2E656DFB210F" ma:contentTypeVersion="18" ma:contentTypeDescription="Opret et nyt dokument." ma:contentTypeScope="" ma:versionID="b35fd7a7eba7175957f2b717929764c1">
  <xsd:schema xmlns:xsd="http://www.w3.org/2001/XMLSchema" xmlns:xs="http://www.w3.org/2001/XMLSchema" xmlns:p="http://schemas.microsoft.com/office/2006/metadata/properties" xmlns:ns2="2c169173-8262-46b7-9668-e86be1c9bb9c" xmlns:ns3="a4d4c6f2-1296-4d17-86d3-df241ab2586c" targetNamespace="http://schemas.microsoft.com/office/2006/metadata/properties" ma:root="true" ma:fieldsID="a38791ded29f39a687fc5e6911399b30" ns2:_="" ns3:_="">
    <xsd:import namespace="2c169173-8262-46b7-9668-e86be1c9bb9c"/>
    <xsd:import namespace="a4d4c6f2-1296-4d17-86d3-df241ab258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69173-8262-46b7-9668-e86be1c9bb9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119a094b-2e24-4538-8e4b-2291d72b6bbf}" ma:internalName="TaxCatchAll" ma:showField="CatchAllData" ma:web="2c169173-8262-46b7-9668-e86be1c9bb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d4c6f2-1296-4d17-86d3-df241ab258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3c3b0db1-24e1-4cdd-8f8d-f83065d88a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B4973-C324-4EC5-A4DF-8D3A567949A5}">
  <ds:schemaRefs>
    <ds:schemaRef ds:uri="http://schemas.openxmlformats.org/officeDocument/2006/bibliography"/>
  </ds:schemaRefs>
</ds:datastoreItem>
</file>

<file path=customXml/itemProps2.xml><?xml version="1.0" encoding="utf-8"?>
<ds:datastoreItem xmlns:ds="http://schemas.openxmlformats.org/officeDocument/2006/customXml" ds:itemID="{A8E7C94C-30CD-424D-9A27-86D2E5C9CBED}"/>
</file>

<file path=customXml/itemProps3.xml><?xml version="1.0" encoding="utf-8"?>
<ds:datastoreItem xmlns:ds="http://schemas.openxmlformats.org/officeDocument/2006/customXml" ds:itemID="{8E5B9EAB-2C1C-4685-8559-B13C7E88EC5A}"/>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7588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KF-Miljø</dc:creator>
  <cp:keywords/>
  <dc:description/>
  <cp:lastModifiedBy>Jeannette Ørbeck</cp:lastModifiedBy>
  <cp:revision>2</cp:revision>
  <cp:lastPrinted>2019-08-13T06:17:00Z</cp:lastPrinted>
  <dcterms:created xsi:type="dcterms:W3CDTF">2022-10-10T08:19:00Z</dcterms:created>
  <dcterms:modified xsi:type="dcterms:W3CDTF">2022-10-10T08:19:00Z</dcterms:modified>
</cp:coreProperties>
</file>